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1BF" w:rsidRDefault="00DF41BF" w:rsidP="00DF41BF">
      <w:pPr>
        <w:ind w:right="-567"/>
        <w:rPr>
          <w:rFonts w:ascii="Arial Narrow" w:hAnsi="Arial Narrow"/>
          <w:sz w:val="26"/>
          <w:szCs w:val="26"/>
          <w:lang w:val="fr-FR"/>
        </w:rPr>
      </w:pPr>
      <w:bookmarkStart w:id="0" w:name="_GoBack"/>
      <w:bookmarkEnd w:id="0"/>
      <w:r>
        <w:rPr>
          <w:rFonts w:ascii="Arial Narrow" w:hAnsi="Arial Narrow"/>
          <w:sz w:val="26"/>
          <w:szCs w:val="26"/>
          <w:lang w:val="fr-FR"/>
        </w:rPr>
        <w:t xml:space="preserve">USTAVNI SUD CRNE GORE                                                                   </w:t>
      </w:r>
    </w:p>
    <w:p w:rsidR="00DF41BF" w:rsidRPr="003D0451" w:rsidRDefault="00DF41BF" w:rsidP="00DF41BF">
      <w:pPr>
        <w:ind w:right="-567"/>
        <w:jc w:val="both"/>
        <w:rPr>
          <w:rFonts w:ascii="Arial Narrow" w:hAnsi="Arial Narrow"/>
          <w:sz w:val="26"/>
          <w:szCs w:val="26"/>
          <w:lang w:val="it-IT"/>
        </w:rPr>
      </w:pPr>
      <w:r>
        <w:rPr>
          <w:rFonts w:ascii="Arial Narrow" w:hAnsi="Arial Narrow"/>
          <w:sz w:val="26"/>
          <w:szCs w:val="26"/>
          <w:lang w:val="fr-FR"/>
        </w:rPr>
        <w:t>U-I br. 11/15</w:t>
      </w:r>
    </w:p>
    <w:p w:rsidR="00DF41BF" w:rsidRPr="003D0451" w:rsidRDefault="00DF41BF" w:rsidP="00DF41BF">
      <w:pPr>
        <w:ind w:right="-567"/>
        <w:jc w:val="both"/>
        <w:rPr>
          <w:rFonts w:ascii="Arial Narrow" w:hAnsi="Arial Narrow"/>
          <w:sz w:val="26"/>
          <w:szCs w:val="26"/>
          <w:lang w:val="it-IT"/>
        </w:rPr>
      </w:pPr>
      <w:r>
        <w:rPr>
          <w:rFonts w:ascii="Arial Narrow" w:hAnsi="Arial Narrow"/>
          <w:sz w:val="26"/>
          <w:szCs w:val="26"/>
          <w:lang w:val="it-IT"/>
        </w:rPr>
        <w:t>25. jul 2017</w:t>
      </w:r>
      <w:r w:rsidRPr="003D0451">
        <w:rPr>
          <w:rFonts w:ascii="Arial Narrow" w:hAnsi="Arial Narrow"/>
          <w:sz w:val="26"/>
          <w:szCs w:val="26"/>
          <w:lang w:val="it-IT"/>
        </w:rPr>
        <w:t>. godine</w:t>
      </w:r>
    </w:p>
    <w:p w:rsidR="00DF41BF" w:rsidRDefault="00DF41BF" w:rsidP="00DF41BF">
      <w:pPr>
        <w:ind w:right="-567"/>
        <w:jc w:val="both"/>
        <w:rPr>
          <w:rFonts w:ascii="Arial Narrow" w:hAnsi="Arial Narrow"/>
          <w:sz w:val="26"/>
          <w:szCs w:val="26"/>
          <w:lang w:val="it-IT"/>
        </w:rPr>
      </w:pPr>
      <w:r w:rsidRPr="003D0451">
        <w:rPr>
          <w:rFonts w:ascii="Arial Narrow" w:hAnsi="Arial Narrow"/>
          <w:sz w:val="26"/>
          <w:szCs w:val="26"/>
          <w:lang w:val="it-IT"/>
        </w:rPr>
        <w:t xml:space="preserve">P o d g o r i c a    </w:t>
      </w:r>
    </w:p>
    <w:p w:rsidR="00DF41BF" w:rsidRPr="003D0451" w:rsidRDefault="00DF41BF" w:rsidP="00DF41BF">
      <w:pPr>
        <w:ind w:right="-567"/>
        <w:jc w:val="both"/>
        <w:rPr>
          <w:rFonts w:ascii="Arial Narrow" w:hAnsi="Arial Narrow"/>
          <w:sz w:val="26"/>
          <w:szCs w:val="26"/>
          <w:lang w:val="it-IT"/>
        </w:rPr>
      </w:pPr>
    </w:p>
    <w:p w:rsidR="00DF41BF" w:rsidRPr="003D0451" w:rsidRDefault="00DF41BF" w:rsidP="00DF41BF">
      <w:pPr>
        <w:tabs>
          <w:tab w:val="left" w:pos="6740"/>
        </w:tabs>
        <w:ind w:right="-567"/>
        <w:rPr>
          <w:rFonts w:ascii="Arial Narrow" w:hAnsi="Arial Narrow" w:cs="Arial"/>
          <w:sz w:val="26"/>
          <w:szCs w:val="26"/>
          <w:lang w:val="it-IT"/>
        </w:rPr>
      </w:pPr>
    </w:p>
    <w:p w:rsidR="00DF41BF" w:rsidRDefault="00DF41BF" w:rsidP="00DF41BF">
      <w:pPr>
        <w:tabs>
          <w:tab w:val="left" w:pos="180"/>
        </w:tabs>
        <w:ind w:right="-567"/>
        <w:jc w:val="both"/>
        <w:rPr>
          <w:rFonts w:ascii="Arial Narrow" w:hAnsi="Arial Narrow"/>
          <w:sz w:val="26"/>
          <w:szCs w:val="26"/>
          <w:lang w:val="sr-Latn-CS"/>
        </w:rPr>
      </w:pPr>
      <w:r>
        <w:rPr>
          <w:rFonts w:ascii="Arial Narrow" w:hAnsi="Arial Narrow"/>
          <w:sz w:val="26"/>
          <w:szCs w:val="26"/>
          <w:lang w:val="sr-Latn-CS"/>
        </w:rPr>
        <w:t xml:space="preserve">            </w:t>
      </w:r>
      <w:r w:rsidRPr="003D19E4">
        <w:rPr>
          <w:rFonts w:ascii="Arial Narrow" w:hAnsi="Arial Narrow"/>
          <w:sz w:val="26"/>
          <w:szCs w:val="26"/>
          <w:lang w:val="sr-Latn-CS"/>
        </w:rPr>
        <w:t>Ustavni sud Crne Gore, u sastavu:</w:t>
      </w:r>
      <w:r w:rsidRPr="00E800E1">
        <w:rPr>
          <w:rFonts w:ascii="Arial Narrow" w:hAnsi="Arial Narrow"/>
          <w:sz w:val="26"/>
          <w:szCs w:val="26"/>
          <w:lang w:val="sr-Latn-CS"/>
        </w:rPr>
        <w:t xml:space="preserve"> </w:t>
      </w:r>
      <w:r>
        <w:rPr>
          <w:rFonts w:ascii="Arial Narrow" w:hAnsi="Arial Narrow"/>
          <w:sz w:val="26"/>
          <w:szCs w:val="26"/>
          <w:lang w:val="sr-Latn-CS"/>
        </w:rPr>
        <w:t xml:space="preserve">predsjednik </w:t>
      </w:r>
      <w:r w:rsidRPr="00E800E1">
        <w:rPr>
          <w:rFonts w:ascii="Arial Narrow" w:hAnsi="Arial Narrow"/>
          <w:sz w:val="26"/>
          <w:szCs w:val="26"/>
          <w:lang w:val="sr-Latn-CS"/>
        </w:rPr>
        <w:t>Dragoljub Drašković i sudije - Milorad Gogić, Miodrag Iličković, Desanka Lopičić</w:t>
      </w:r>
      <w:r>
        <w:rPr>
          <w:rFonts w:ascii="Arial Narrow" w:hAnsi="Arial Narrow"/>
          <w:sz w:val="26"/>
          <w:szCs w:val="26"/>
          <w:lang w:val="sr-Latn-CS"/>
        </w:rPr>
        <w:t>,</w:t>
      </w:r>
      <w:r w:rsidRPr="00E800E1">
        <w:rPr>
          <w:rFonts w:ascii="Arial Narrow" w:hAnsi="Arial Narrow"/>
          <w:sz w:val="26"/>
          <w:szCs w:val="26"/>
          <w:lang w:val="sr-Latn-CS"/>
        </w:rPr>
        <w:t xml:space="preserve"> </w:t>
      </w:r>
      <w:r>
        <w:rPr>
          <w:rFonts w:ascii="Arial Narrow" w:hAnsi="Arial Narrow"/>
          <w:sz w:val="26"/>
          <w:szCs w:val="26"/>
          <w:lang w:val="sr-Latn-CS"/>
        </w:rPr>
        <w:t xml:space="preserve">Mevlida Muratović, </w:t>
      </w:r>
      <w:r w:rsidRPr="00E800E1">
        <w:rPr>
          <w:rFonts w:ascii="Arial Narrow" w:hAnsi="Arial Narrow"/>
          <w:sz w:val="26"/>
          <w:szCs w:val="26"/>
          <w:lang w:val="sr-Latn-CS"/>
        </w:rPr>
        <w:t xml:space="preserve">Hamdija Šarkinović i Budimir Šćepanović, </w:t>
      </w:r>
      <w:r>
        <w:rPr>
          <w:rFonts w:ascii="Arial Narrow" w:hAnsi="Arial Narrow"/>
          <w:sz w:val="26"/>
          <w:szCs w:val="26"/>
          <w:lang w:val="sr-Latn-CS"/>
        </w:rPr>
        <w:t xml:space="preserve">na osnovu odredaba člana 149. stav 1. tačka 2. Ustava Crne Gore, člana 49. tačka 2., </w:t>
      </w:r>
      <w:r>
        <w:rPr>
          <w:rFonts w:ascii="Arial Narrow" w:hAnsi="Arial Narrow"/>
          <w:sz w:val="26"/>
          <w:szCs w:val="26"/>
          <w:lang w:val="sl-SI"/>
        </w:rPr>
        <w:t>člana 37. tačka 6., člana 49. tačka 3</w:t>
      </w:r>
      <w:r w:rsidRPr="0026002E">
        <w:rPr>
          <w:rFonts w:ascii="Arial Narrow" w:hAnsi="Arial Narrow"/>
          <w:sz w:val="26"/>
          <w:szCs w:val="26"/>
          <w:lang w:val="sl-SI"/>
        </w:rPr>
        <w:t>.</w:t>
      </w:r>
      <w:r>
        <w:rPr>
          <w:rFonts w:ascii="Arial Narrow" w:hAnsi="Arial Narrow"/>
          <w:sz w:val="26"/>
          <w:szCs w:val="26"/>
          <w:lang w:val="sl-SI"/>
        </w:rPr>
        <w:t xml:space="preserve"> i člana 60. </w:t>
      </w:r>
      <w:r>
        <w:rPr>
          <w:rFonts w:ascii="Arial Narrow" w:hAnsi="Arial Narrow"/>
          <w:sz w:val="26"/>
          <w:szCs w:val="26"/>
          <w:lang w:val="sr-Latn-CS"/>
        </w:rPr>
        <w:t xml:space="preserve">Zakona o Ustavnom sudu Crne Gore </w:t>
      </w:r>
      <w:r>
        <w:rPr>
          <w:rFonts w:ascii="Arial Narrow" w:hAnsi="Arial Narrow"/>
          <w:sz w:val="26"/>
          <w:szCs w:val="26"/>
          <w:lang w:val="sl-SI"/>
        </w:rPr>
        <w:t>(</w:t>
      </w:r>
      <w:r>
        <w:rPr>
          <w:rFonts w:ascii="Arial Narrow" w:hAnsi="Arial Narrow"/>
          <w:sz w:val="26"/>
          <w:szCs w:val="26"/>
          <w:lang w:val="sv-SE"/>
        </w:rPr>
        <w:t>”</w:t>
      </w:r>
      <w:r>
        <w:rPr>
          <w:rFonts w:ascii="Arial Narrow" w:hAnsi="Arial Narrow"/>
          <w:sz w:val="26"/>
          <w:szCs w:val="26"/>
          <w:lang w:val="sl-SI"/>
        </w:rPr>
        <w:t>Službeni list Crne Gore</w:t>
      </w:r>
      <w:r>
        <w:rPr>
          <w:rFonts w:ascii="Arial Narrow" w:hAnsi="Arial Narrow"/>
          <w:sz w:val="26"/>
          <w:szCs w:val="26"/>
          <w:lang w:val="sv-SE"/>
        </w:rPr>
        <w:t>”</w:t>
      </w:r>
      <w:r>
        <w:rPr>
          <w:rFonts w:ascii="Arial Narrow" w:hAnsi="Arial Narrow"/>
          <w:sz w:val="26"/>
          <w:szCs w:val="26"/>
          <w:lang w:val="sl-SI"/>
        </w:rPr>
        <w:t xml:space="preserve">, </w:t>
      </w:r>
      <w:r>
        <w:rPr>
          <w:rFonts w:ascii="Arial Narrow" w:hAnsi="Arial Narrow"/>
          <w:sz w:val="26"/>
          <w:szCs w:val="26"/>
          <w:lang w:val="pl-PL"/>
        </w:rPr>
        <w:t>broj</w:t>
      </w:r>
      <w:r w:rsidRPr="003D0451">
        <w:rPr>
          <w:rFonts w:ascii="Arial Narrow" w:hAnsi="Arial Narrow"/>
          <w:sz w:val="26"/>
          <w:szCs w:val="26"/>
          <w:lang w:val="pl-PL"/>
        </w:rPr>
        <w:t xml:space="preserve"> 11/15.),</w:t>
      </w:r>
      <w:r>
        <w:rPr>
          <w:rFonts w:ascii="Arial Narrow" w:hAnsi="Arial Narrow"/>
          <w:sz w:val="26"/>
          <w:szCs w:val="26"/>
          <w:lang w:val="sr-Latn-CS"/>
        </w:rPr>
        <w:t xml:space="preserve"> na sjednici od  25. jula  2017. godine, donio je</w:t>
      </w:r>
    </w:p>
    <w:p w:rsidR="00DF41BF" w:rsidRDefault="00DF41BF" w:rsidP="00DF41BF">
      <w:pPr>
        <w:ind w:right="-567"/>
        <w:rPr>
          <w:rFonts w:ascii="Arial Narrow" w:hAnsi="Arial Narrow"/>
          <w:sz w:val="26"/>
          <w:szCs w:val="26"/>
        </w:rPr>
      </w:pPr>
    </w:p>
    <w:p w:rsidR="00DF41BF" w:rsidRDefault="00DF41BF" w:rsidP="00DF41BF">
      <w:pPr>
        <w:ind w:right="-567"/>
        <w:jc w:val="center"/>
        <w:rPr>
          <w:rFonts w:ascii="Arial Narrow" w:hAnsi="Arial Narrow"/>
          <w:b/>
          <w:sz w:val="26"/>
          <w:szCs w:val="26"/>
          <w:lang w:val="sl-SI"/>
        </w:rPr>
      </w:pPr>
      <w:r w:rsidRPr="005434C5">
        <w:rPr>
          <w:rFonts w:ascii="Arial Narrow" w:hAnsi="Arial Narrow"/>
          <w:b/>
          <w:sz w:val="26"/>
          <w:szCs w:val="26"/>
          <w:lang w:val="sl-SI"/>
        </w:rPr>
        <w:t>R J E Š E NJ E</w:t>
      </w:r>
    </w:p>
    <w:p w:rsidR="00DF41BF" w:rsidRPr="005434C5" w:rsidRDefault="00DF41BF" w:rsidP="00DF41BF">
      <w:pPr>
        <w:ind w:right="-567"/>
        <w:jc w:val="center"/>
        <w:rPr>
          <w:rFonts w:ascii="Arial Narrow" w:hAnsi="Arial Narrow"/>
          <w:b/>
          <w:sz w:val="26"/>
          <w:szCs w:val="26"/>
          <w:lang w:val="sl-SI"/>
        </w:rPr>
      </w:pPr>
    </w:p>
    <w:p w:rsidR="00DF41BF" w:rsidRDefault="00DF41BF" w:rsidP="00DF41BF">
      <w:pPr>
        <w:ind w:right="-567"/>
        <w:contextualSpacing/>
        <w:jc w:val="both"/>
        <w:rPr>
          <w:rFonts w:ascii="Arial Narrow" w:hAnsi="Arial Narrow"/>
          <w:bCs/>
          <w:sz w:val="26"/>
          <w:szCs w:val="26"/>
        </w:rPr>
      </w:pPr>
      <w:r>
        <w:rPr>
          <w:rFonts w:ascii="Arial Narrow" w:hAnsi="Arial Narrow"/>
          <w:sz w:val="26"/>
          <w:szCs w:val="26"/>
          <w:lang w:val="sl-SI"/>
        </w:rPr>
        <w:t xml:space="preserve">             </w:t>
      </w:r>
      <w:r w:rsidRPr="00E4713E">
        <w:rPr>
          <w:rFonts w:ascii="Arial Narrow" w:hAnsi="Arial Narrow"/>
          <w:b/>
          <w:sz w:val="26"/>
          <w:szCs w:val="26"/>
          <w:lang w:val="sl-SI"/>
        </w:rPr>
        <w:t xml:space="preserve">I </w:t>
      </w:r>
      <w:r>
        <w:rPr>
          <w:rFonts w:ascii="Arial Narrow" w:hAnsi="Arial Narrow"/>
          <w:b/>
          <w:sz w:val="26"/>
          <w:szCs w:val="26"/>
          <w:lang w:val="sl-SI"/>
        </w:rPr>
        <w:t xml:space="preserve">NE PRIHVATA </w:t>
      </w:r>
      <w:r w:rsidRPr="00E4713E">
        <w:rPr>
          <w:rFonts w:ascii="Arial Narrow" w:hAnsi="Arial Narrow"/>
          <w:b/>
          <w:sz w:val="26"/>
          <w:szCs w:val="26"/>
          <w:lang w:val="sl-SI"/>
        </w:rPr>
        <w:t>SE</w:t>
      </w:r>
      <w:r>
        <w:rPr>
          <w:rFonts w:ascii="Arial Narrow" w:hAnsi="Arial Narrow"/>
          <w:b/>
          <w:sz w:val="26"/>
          <w:szCs w:val="26"/>
          <w:lang w:val="sl-SI"/>
        </w:rPr>
        <w:t xml:space="preserve"> </w:t>
      </w:r>
      <w:r w:rsidRPr="00A1649F">
        <w:rPr>
          <w:rFonts w:ascii="Arial Narrow" w:hAnsi="Arial Narrow"/>
          <w:sz w:val="26"/>
          <w:szCs w:val="26"/>
          <w:lang w:val="sl-SI"/>
        </w:rPr>
        <w:t>inicijativa</w:t>
      </w:r>
      <w:r>
        <w:rPr>
          <w:rFonts w:ascii="Arial Narrow" w:hAnsi="Arial Narrow"/>
          <w:b/>
          <w:sz w:val="26"/>
          <w:szCs w:val="26"/>
          <w:lang w:val="sl-SI"/>
        </w:rPr>
        <w:t xml:space="preserve"> </w:t>
      </w:r>
      <w:r w:rsidRPr="000D6B25">
        <w:rPr>
          <w:rFonts w:ascii="Arial Narrow" w:hAnsi="Arial Narrow"/>
          <w:sz w:val="26"/>
          <w:szCs w:val="26"/>
          <w:lang w:val="sl-SI"/>
        </w:rPr>
        <w:t>za pokretanje</w:t>
      </w:r>
      <w:r>
        <w:rPr>
          <w:rFonts w:ascii="Arial Narrow" w:hAnsi="Arial Narrow"/>
          <w:b/>
          <w:sz w:val="26"/>
          <w:szCs w:val="26"/>
          <w:lang w:val="sl-SI"/>
        </w:rPr>
        <w:t xml:space="preserve"> </w:t>
      </w:r>
      <w:r>
        <w:rPr>
          <w:rFonts w:ascii="Arial Narrow" w:hAnsi="Arial Narrow"/>
          <w:sz w:val="26"/>
          <w:szCs w:val="26"/>
          <w:lang w:val="sl-SI"/>
        </w:rPr>
        <w:t xml:space="preserve">postupka za ocjenu ustavnosti </w:t>
      </w:r>
      <w:r w:rsidRPr="00FB28D2">
        <w:rPr>
          <w:rStyle w:val="Strong"/>
          <w:rFonts w:ascii="Arial Narrow" w:hAnsi="Arial Narrow"/>
          <w:b w:val="0"/>
          <w:sz w:val="26"/>
          <w:szCs w:val="26"/>
        </w:rPr>
        <w:t>odred</w:t>
      </w:r>
      <w:r>
        <w:rPr>
          <w:rStyle w:val="Strong"/>
          <w:rFonts w:ascii="Arial Narrow" w:hAnsi="Arial Narrow"/>
          <w:b w:val="0"/>
          <w:sz w:val="26"/>
          <w:szCs w:val="26"/>
        </w:rPr>
        <w:t xml:space="preserve">aba člana 25. stav 1. tač. 10.a i 12.a i člana 27. tačka 7. </w:t>
      </w:r>
      <w:r>
        <w:rPr>
          <w:rFonts w:ascii="Arial Narrow" w:hAnsi="Arial Narrow" w:cs="Arial"/>
          <w:sz w:val="26"/>
          <w:szCs w:val="26"/>
          <w:lang w:val="sv-SE"/>
        </w:rPr>
        <w:t>Zakona o porezu na dodatu vrijednost (</w:t>
      </w:r>
      <w:r>
        <w:rPr>
          <w:rFonts w:ascii="Arial Narrow" w:hAnsi="Arial Narrow"/>
          <w:bCs/>
          <w:sz w:val="26"/>
          <w:szCs w:val="26"/>
        </w:rPr>
        <w:t xml:space="preserve">"Službeni list Republike Crne Gore", br. 65/01., 38/02.,72/02., 21/03.. i 76/05. i </w:t>
      </w:r>
      <w:r w:rsidRPr="00947C03">
        <w:rPr>
          <w:rFonts w:ascii="Arial Narrow" w:hAnsi="Arial Narrow"/>
          <w:bCs/>
          <w:sz w:val="26"/>
          <w:szCs w:val="26"/>
          <w:lang w:val="sv-SE"/>
        </w:rPr>
        <w:t>”</w:t>
      </w:r>
      <w:r w:rsidRPr="00947C03">
        <w:rPr>
          <w:rFonts w:ascii="Arial Narrow" w:hAnsi="Arial Narrow"/>
          <w:bCs/>
          <w:sz w:val="26"/>
          <w:szCs w:val="26"/>
          <w:lang w:val="sl-SI"/>
        </w:rPr>
        <w:t>Službeni list Crne Gore</w:t>
      </w:r>
      <w:r w:rsidRPr="00947C03">
        <w:rPr>
          <w:rFonts w:ascii="Arial Narrow" w:hAnsi="Arial Narrow"/>
          <w:bCs/>
          <w:sz w:val="26"/>
          <w:szCs w:val="26"/>
          <w:lang w:val="sv-SE"/>
        </w:rPr>
        <w:t>”</w:t>
      </w:r>
      <w:r>
        <w:rPr>
          <w:rFonts w:ascii="Arial Narrow" w:hAnsi="Arial Narrow"/>
          <w:bCs/>
          <w:sz w:val="26"/>
          <w:szCs w:val="26"/>
          <w:lang w:val="sv-SE"/>
        </w:rPr>
        <w:t xml:space="preserve">, br. </w:t>
      </w:r>
      <w:r>
        <w:rPr>
          <w:rFonts w:ascii="Arial Narrow" w:hAnsi="Arial Narrow"/>
          <w:bCs/>
          <w:sz w:val="26"/>
          <w:szCs w:val="26"/>
        </w:rPr>
        <w:t>16/07., 29/13., 9/15</w:t>
      </w:r>
      <w:r w:rsidRPr="00FB28D2">
        <w:rPr>
          <w:rFonts w:ascii="Arial Narrow" w:hAnsi="Arial Narrow"/>
          <w:bCs/>
          <w:sz w:val="26"/>
          <w:szCs w:val="26"/>
        </w:rPr>
        <w:t>.</w:t>
      </w:r>
      <w:r>
        <w:rPr>
          <w:rFonts w:ascii="Arial Narrow" w:hAnsi="Arial Narrow"/>
          <w:bCs/>
          <w:sz w:val="26"/>
          <w:szCs w:val="26"/>
        </w:rPr>
        <w:t>, 53/16. i 1/17.),</w:t>
      </w:r>
      <w:r w:rsidRPr="00FB28D2">
        <w:rPr>
          <w:rFonts w:ascii="Arial Narrow" w:hAnsi="Arial Narrow"/>
          <w:b/>
          <w:bCs/>
          <w:sz w:val="26"/>
          <w:szCs w:val="26"/>
        </w:rPr>
        <w:t xml:space="preserve"> </w:t>
      </w:r>
      <w:r w:rsidRPr="00FB28D2">
        <w:rPr>
          <w:rStyle w:val="Strong"/>
          <w:rFonts w:ascii="Arial Narrow" w:hAnsi="Arial Narrow"/>
          <w:b w:val="0"/>
          <w:sz w:val="26"/>
          <w:szCs w:val="26"/>
        </w:rPr>
        <w:t>koji je donijela Skupština Crne Gore</w:t>
      </w:r>
      <w:r w:rsidRPr="005F0468">
        <w:rPr>
          <w:rFonts w:ascii="Arial Narrow" w:hAnsi="Arial Narrow"/>
          <w:bCs/>
          <w:sz w:val="26"/>
          <w:szCs w:val="26"/>
        </w:rPr>
        <w:t>.</w:t>
      </w:r>
    </w:p>
    <w:p w:rsidR="00DF41BF" w:rsidRDefault="00DF41BF" w:rsidP="00DF41BF">
      <w:pPr>
        <w:ind w:right="-567"/>
        <w:contextualSpacing/>
        <w:jc w:val="both"/>
        <w:rPr>
          <w:rFonts w:ascii="Arial Narrow" w:hAnsi="Arial Narrow"/>
          <w:bCs/>
          <w:sz w:val="26"/>
          <w:szCs w:val="26"/>
        </w:rPr>
      </w:pPr>
    </w:p>
    <w:p w:rsidR="00DF41BF" w:rsidRDefault="00DF41BF" w:rsidP="00DF41BF">
      <w:pPr>
        <w:ind w:right="-567" w:firstLine="720"/>
        <w:contextualSpacing/>
        <w:jc w:val="both"/>
        <w:rPr>
          <w:rFonts w:ascii="Arial Narrow" w:hAnsi="Arial Narrow"/>
          <w:bCs/>
          <w:sz w:val="26"/>
          <w:szCs w:val="26"/>
        </w:rPr>
      </w:pPr>
      <w:r>
        <w:rPr>
          <w:rFonts w:ascii="Arial Narrow" w:hAnsi="Arial Narrow"/>
          <w:b/>
          <w:bCs/>
          <w:sz w:val="26"/>
          <w:szCs w:val="26"/>
        </w:rPr>
        <w:t xml:space="preserve">II </w:t>
      </w:r>
      <w:r w:rsidRPr="009F313A">
        <w:rPr>
          <w:rFonts w:ascii="Arial Narrow" w:hAnsi="Arial Narrow"/>
          <w:b/>
          <w:bCs/>
          <w:sz w:val="26"/>
          <w:szCs w:val="26"/>
        </w:rPr>
        <w:t>ODBACUJE SE</w:t>
      </w:r>
      <w:r w:rsidRPr="00C6508D">
        <w:rPr>
          <w:rFonts w:ascii="Arial Narrow" w:hAnsi="Arial Narrow"/>
          <w:b/>
          <w:sz w:val="26"/>
          <w:szCs w:val="26"/>
          <w:lang w:val="sl-SI"/>
        </w:rPr>
        <w:t xml:space="preserve"> </w:t>
      </w:r>
      <w:r w:rsidRPr="00C6508D">
        <w:rPr>
          <w:rFonts w:ascii="Arial Narrow" w:hAnsi="Arial Narrow"/>
          <w:sz w:val="26"/>
          <w:szCs w:val="26"/>
          <w:lang w:val="sl-SI"/>
        </w:rPr>
        <w:t>inicijativa za pokretanje postupka za ocjenu ust</w:t>
      </w:r>
      <w:r>
        <w:rPr>
          <w:rFonts w:ascii="Arial Narrow" w:hAnsi="Arial Narrow"/>
          <w:sz w:val="26"/>
          <w:szCs w:val="26"/>
          <w:lang w:val="sl-SI"/>
        </w:rPr>
        <w:t xml:space="preserve">avnosti odredbe člana 27. tačka 4. podtačka b, u dijelu koji glasi: </w:t>
      </w:r>
      <w:r>
        <w:rPr>
          <w:rFonts w:ascii="Arial Narrow" w:hAnsi="Arial Narrow"/>
          <w:bCs/>
          <w:sz w:val="26"/>
          <w:szCs w:val="26"/>
        </w:rPr>
        <w:t>"</w:t>
      </w:r>
      <w:r>
        <w:rPr>
          <w:rFonts w:ascii="Arial Narrow" w:hAnsi="Arial Narrow"/>
          <w:sz w:val="26"/>
          <w:szCs w:val="26"/>
          <w:lang w:val="sl-SI"/>
        </w:rPr>
        <w:t>i otkupa</w:t>
      </w:r>
      <w:r>
        <w:rPr>
          <w:rFonts w:ascii="Arial Narrow" w:hAnsi="Arial Narrow"/>
          <w:bCs/>
          <w:sz w:val="26"/>
          <w:szCs w:val="26"/>
        </w:rPr>
        <w:t>",</w:t>
      </w:r>
      <w:r>
        <w:rPr>
          <w:rFonts w:ascii="Arial Narrow" w:hAnsi="Arial Narrow"/>
          <w:sz w:val="26"/>
          <w:szCs w:val="26"/>
          <w:lang w:val="sl-SI"/>
        </w:rPr>
        <w:t xml:space="preserve"> istog zakona.</w:t>
      </w:r>
    </w:p>
    <w:p w:rsidR="00DF41BF" w:rsidRDefault="00DF41BF" w:rsidP="00DF41BF">
      <w:pPr>
        <w:ind w:right="-567"/>
        <w:contextualSpacing/>
        <w:jc w:val="both"/>
        <w:rPr>
          <w:rFonts w:ascii="Arial Narrow" w:hAnsi="Arial Narrow"/>
          <w:bCs/>
          <w:sz w:val="26"/>
          <w:szCs w:val="26"/>
        </w:rPr>
      </w:pPr>
    </w:p>
    <w:p w:rsidR="00DF41BF" w:rsidRDefault="00DF41BF" w:rsidP="00DF41BF">
      <w:pPr>
        <w:ind w:right="-567"/>
        <w:jc w:val="center"/>
        <w:rPr>
          <w:rFonts w:ascii="Arial Narrow" w:hAnsi="Arial Narrow" w:cs="Arial"/>
          <w:b/>
          <w:sz w:val="26"/>
          <w:szCs w:val="26"/>
          <w:lang w:val="sr-Latn-CS"/>
        </w:rPr>
      </w:pPr>
      <w:r>
        <w:rPr>
          <w:rFonts w:ascii="Arial Narrow" w:hAnsi="Arial Narrow" w:cs="Arial"/>
          <w:b/>
          <w:sz w:val="26"/>
          <w:szCs w:val="26"/>
          <w:lang w:val="sr-Latn-CS"/>
        </w:rPr>
        <w:t xml:space="preserve">   O b r a z l o ž e nj e</w:t>
      </w:r>
    </w:p>
    <w:p w:rsidR="00DF41BF" w:rsidRDefault="00DF41BF" w:rsidP="00DF41BF">
      <w:pPr>
        <w:ind w:right="-567"/>
        <w:jc w:val="center"/>
        <w:rPr>
          <w:rFonts w:ascii="Arial Narrow" w:hAnsi="Arial Narrow" w:cs="Arial"/>
          <w:b/>
          <w:sz w:val="26"/>
          <w:szCs w:val="26"/>
          <w:lang w:val="sr-Latn-CS"/>
        </w:rPr>
      </w:pPr>
    </w:p>
    <w:p w:rsidR="00DF41BF" w:rsidRDefault="00DF41BF" w:rsidP="00DF41BF">
      <w:pPr>
        <w:ind w:right="-567"/>
        <w:contextualSpacing/>
        <w:jc w:val="both"/>
        <w:rPr>
          <w:rFonts w:ascii="Arial Narrow" w:hAnsi="Arial Narrow" w:cs="Arial"/>
          <w:i/>
          <w:sz w:val="26"/>
          <w:szCs w:val="26"/>
        </w:rPr>
      </w:pPr>
      <w:r>
        <w:rPr>
          <w:rFonts w:ascii="Arial Narrow" w:hAnsi="Arial Narrow" w:cs="Arial"/>
          <w:sz w:val="26"/>
          <w:szCs w:val="26"/>
          <w:lang w:val="sv-SE"/>
        </w:rPr>
        <w:t xml:space="preserve">            I1. NVO ”Mreža za afirmaciju nevladinog sektora”- MANS, u Podgorici, podnijela je inicijativu za pokretanje postupka za ocjenu ustavnosti odredaba</w:t>
      </w:r>
      <w:r w:rsidRPr="009755DF">
        <w:rPr>
          <w:rStyle w:val="Strong"/>
          <w:rFonts w:ascii="Arial Narrow" w:hAnsi="Arial Narrow"/>
          <w:b w:val="0"/>
          <w:sz w:val="26"/>
          <w:szCs w:val="26"/>
        </w:rPr>
        <w:t xml:space="preserve"> </w:t>
      </w:r>
      <w:r>
        <w:rPr>
          <w:rStyle w:val="Strong"/>
          <w:rFonts w:ascii="Arial Narrow" w:hAnsi="Arial Narrow"/>
          <w:b w:val="0"/>
          <w:sz w:val="26"/>
          <w:szCs w:val="26"/>
        </w:rPr>
        <w:t xml:space="preserve">člana 25. stav 1. tač. 10.a  i 12.a i člana 27. tačka 4. podtačka b i tačka 7. </w:t>
      </w:r>
      <w:r>
        <w:rPr>
          <w:rFonts w:ascii="Arial Narrow" w:hAnsi="Arial Narrow" w:cs="Arial"/>
          <w:sz w:val="26"/>
          <w:szCs w:val="26"/>
          <w:lang w:val="sv-SE"/>
        </w:rPr>
        <w:t xml:space="preserve">Zakona, označenog u izreci, navodeći: da je tim odredbama povrijeđen ustavni princip o jednakosti, iz odredbe člana 17. stav 2. Ustava, jer su investitori ugostiteljskih objekata i drugi poreski obveznici </w:t>
      </w:r>
      <w:r>
        <w:rPr>
          <w:rFonts w:ascii="Arial Narrow" w:hAnsi="Arial Narrow" w:cs="Arial"/>
          <w:sz w:val="26"/>
          <w:szCs w:val="26"/>
        </w:rPr>
        <w:t>d</w:t>
      </w:r>
      <w:r>
        <w:rPr>
          <w:rFonts w:ascii="Arial Narrow" w:hAnsi="Arial Narrow" w:cs="Arial"/>
          <w:sz w:val="26"/>
          <w:szCs w:val="26"/>
          <w:lang w:val="sv-SE"/>
        </w:rPr>
        <w:t xml:space="preserve">ovedeni u povoljniji i privilegovan položaj u odnosu na ostale subjekte koji porez na dodatu vrijednost plaćaju po opštoj stopi od 19%; da su osporenom odredbom člana </w:t>
      </w:r>
      <w:r>
        <w:rPr>
          <w:rFonts w:ascii="Arial Narrow" w:hAnsi="Arial Narrow"/>
          <w:sz w:val="26"/>
          <w:szCs w:val="26"/>
          <w:lang w:val="sl-SI"/>
        </w:rPr>
        <w:t>27. tačka 4. podtačka b)</w:t>
      </w:r>
      <w:r>
        <w:rPr>
          <w:rFonts w:ascii="Arial Narrow" w:hAnsi="Arial Narrow" w:cs="Arial"/>
          <w:sz w:val="26"/>
          <w:szCs w:val="26"/>
          <w:lang w:val="sv-SE"/>
        </w:rPr>
        <w:t xml:space="preserve"> Zakona, na štetu budžeta Crne Gore, od obaveze plaćanja PDV-a oslobođene usluge u bankarskom sektoru i priređivači igara na sreću u dijelu otkupa dugova, čime se bitno narušava i ograničava sloboda konkurencije i podstiče neravnopravan, monopolski i dominantan položaj na tržištu samo za određena lica i da se </w:t>
      </w:r>
      <w:r w:rsidRPr="00BA57CB">
        <w:rPr>
          <w:rFonts w:ascii="Arial Narrow" w:hAnsi="Arial Narrow" w:cs="Arial"/>
          <w:sz w:val="26"/>
          <w:szCs w:val="26"/>
        </w:rPr>
        <w:t xml:space="preserve">osporenom odredbom </w:t>
      </w:r>
      <w:r w:rsidRPr="00BA57CB">
        <w:rPr>
          <w:rFonts w:ascii="Arial Narrow" w:hAnsi="Arial Narrow" w:cs="Arial"/>
          <w:sz w:val="26"/>
          <w:szCs w:val="26"/>
          <w:lang w:val="sv-SE"/>
        </w:rPr>
        <w:t>člana 25.</w:t>
      </w:r>
      <w:r w:rsidRPr="00BA57CB">
        <w:rPr>
          <w:rFonts w:ascii="Arial Narrow" w:hAnsi="Arial Narrow" w:cs="Arial"/>
          <w:b/>
          <w:bCs/>
          <w:sz w:val="26"/>
          <w:szCs w:val="26"/>
        </w:rPr>
        <w:t xml:space="preserve"> </w:t>
      </w:r>
      <w:r w:rsidRPr="00BA57CB">
        <w:rPr>
          <w:rFonts w:ascii="Arial Narrow" w:hAnsi="Arial Narrow" w:cs="Arial"/>
          <w:bCs/>
          <w:sz w:val="26"/>
          <w:szCs w:val="26"/>
        </w:rPr>
        <w:t>stav 1. tačka 12.a Zakona</w:t>
      </w:r>
      <w:r w:rsidRPr="00BA57CB">
        <w:rPr>
          <w:rFonts w:ascii="Arial Narrow" w:hAnsi="Arial Narrow" w:cs="Arial"/>
          <w:b/>
          <w:bCs/>
          <w:sz w:val="26"/>
          <w:szCs w:val="26"/>
        </w:rPr>
        <w:t xml:space="preserve"> </w:t>
      </w:r>
      <w:r w:rsidRPr="00BA57CB">
        <w:rPr>
          <w:rFonts w:ascii="Arial Narrow" w:hAnsi="Arial Narrow" w:cs="Arial"/>
          <w:sz w:val="26"/>
          <w:szCs w:val="26"/>
        </w:rPr>
        <w:t>Vladi daju ovlašćenja koja nema po Ustavu i omogućava da zaključenjem ugovora arbitrerno oslobađa subjekte poreskih obaveza</w:t>
      </w:r>
      <w:r>
        <w:rPr>
          <w:rFonts w:ascii="Arial Narrow" w:hAnsi="Arial Narrow" w:cs="Arial"/>
          <w:i/>
          <w:sz w:val="26"/>
          <w:szCs w:val="26"/>
        </w:rPr>
        <w:t>.</w:t>
      </w:r>
    </w:p>
    <w:p w:rsidR="00DF41BF" w:rsidRPr="00020CB6" w:rsidRDefault="00DF41BF" w:rsidP="00DF41BF">
      <w:pPr>
        <w:ind w:right="-567"/>
        <w:contextualSpacing/>
        <w:jc w:val="both"/>
        <w:rPr>
          <w:rFonts w:ascii="Arial Narrow" w:hAnsi="Arial Narrow"/>
          <w:bCs/>
          <w:sz w:val="26"/>
          <w:szCs w:val="26"/>
        </w:rPr>
      </w:pPr>
    </w:p>
    <w:p w:rsidR="00DF41BF" w:rsidRDefault="00DF41BF" w:rsidP="00DF41BF">
      <w:pPr>
        <w:ind w:right="-567"/>
        <w:jc w:val="both"/>
        <w:rPr>
          <w:rFonts w:ascii="Arial Narrow" w:hAnsi="Arial Narrow"/>
          <w:sz w:val="26"/>
          <w:szCs w:val="26"/>
          <w:lang w:val="sl-SI"/>
        </w:rPr>
      </w:pPr>
      <w:r>
        <w:rPr>
          <w:rFonts w:ascii="Arial Narrow" w:hAnsi="Arial Narrow" w:cs="Arial"/>
          <w:sz w:val="26"/>
          <w:szCs w:val="26"/>
          <w:lang w:val="sv-SE"/>
        </w:rPr>
        <w:t xml:space="preserve">            2. U odgovoru </w:t>
      </w:r>
      <w:r>
        <w:rPr>
          <w:rFonts w:ascii="Arial Narrow" w:hAnsi="Arial Narrow"/>
          <w:sz w:val="26"/>
          <w:szCs w:val="26"/>
          <w:lang w:val="sl-SI"/>
        </w:rPr>
        <w:t xml:space="preserve">Vlade Crne Gore navedeno je: da je rješenje sadržano u osporenim odredbama Zakona usklađeno sa Direktivom Savjeta, br. 2006/112/EZ, o zajedničkom sistemu poreza na dodatu vrijednost, od 28. novembra 2006. godine i obavezom crnogorskog zakonodavstva u pogledu sprovođenja zakona i pravila o konkurenciji, iz odredaba čl. 8.,72. i 100. Sporazuma o stabilizaciji i pridruživanju Evropskoj zajednici; da je osporenim odredbama člana 4. </w:t>
      </w:r>
      <w:r>
        <w:rPr>
          <w:rFonts w:ascii="Arial Narrow" w:hAnsi="Arial Narrow" w:cs="Arial"/>
          <w:sz w:val="26"/>
          <w:szCs w:val="26"/>
          <w:lang w:val="sv-SE"/>
        </w:rPr>
        <w:t xml:space="preserve">st. 1. i 2. Zakona, u cilju pojednostavljenja postupka naplate PDV-a ili sprječavanja </w:t>
      </w:r>
      <w:r>
        <w:rPr>
          <w:rFonts w:ascii="Arial Narrow" w:hAnsi="Arial Narrow" w:cs="Arial"/>
          <w:sz w:val="26"/>
          <w:szCs w:val="26"/>
          <w:lang w:val="sv-SE"/>
        </w:rPr>
        <w:lastRenderedPageBreak/>
        <w:t xml:space="preserve">određenih oblika utaje ili izbjegavanja plaćanja poreza, </w:t>
      </w:r>
      <w:r>
        <w:rPr>
          <w:rFonts w:ascii="Arial Narrow" w:hAnsi="Arial Narrow"/>
          <w:sz w:val="26"/>
          <w:szCs w:val="26"/>
          <w:lang w:val="sl-SI"/>
        </w:rPr>
        <w:t>nulta stopa poreza uvedena samo za jednu fazu prometa u cilju olakšanja realizacije investicija velikih vrijednosti, čime se ne umanjuju budžetski prihodi; da se investitorima ne daje poreska povlastica u vidu poreskog oslobođenja, već olakšica da ne angažuju dodatna sredstva za plaćanje poreza po primljenim računima od strane isporučilaca proizvoda i usluga za izgradnju objekata, na koja imaju pravo povraćaja (PDV kredit) nakon isteka perioda od nekoliko mjeseci i da je u skladu s odredbom člana 135. navedene direktive, kojom je propisano da će zemlje članice odobriti poresko oslobođenje transakcija, uključujući i ugovaranje.</w:t>
      </w:r>
    </w:p>
    <w:p w:rsidR="00DF41BF" w:rsidRDefault="00DF41BF" w:rsidP="00DF41BF">
      <w:pPr>
        <w:ind w:right="-567" w:firstLine="709"/>
        <w:jc w:val="both"/>
        <w:rPr>
          <w:rFonts w:ascii="Arial Narrow" w:hAnsi="Arial Narrow" w:cs="Arial"/>
          <w:sz w:val="26"/>
          <w:szCs w:val="26"/>
          <w:lang w:val="sv-SE"/>
        </w:rPr>
      </w:pPr>
    </w:p>
    <w:p w:rsidR="00DF41BF" w:rsidRDefault="00DF41BF" w:rsidP="00DF41BF">
      <w:pPr>
        <w:ind w:right="-567" w:firstLine="709"/>
        <w:jc w:val="both"/>
        <w:rPr>
          <w:rFonts w:ascii="Arial Narrow" w:hAnsi="Arial Narrow" w:cs="Arial"/>
          <w:sz w:val="26"/>
          <w:szCs w:val="26"/>
          <w:lang w:val="sv-SE"/>
        </w:rPr>
      </w:pPr>
      <w:r>
        <w:rPr>
          <w:rFonts w:ascii="Arial Narrow" w:hAnsi="Arial Narrow" w:cs="Arial"/>
          <w:sz w:val="26"/>
          <w:szCs w:val="26"/>
          <w:lang w:val="sv-SE"/>
        </w:rPr>
        <w:t xml:space="preserve">3. Osporenim odredbama Zakona o porezu na dodatu vrijednost propisano je: </w:t>
      </w:r>
    </w:p>
    <w:p w:rsidR="00DF41BF" w:rsidRDefault="00DF41BF" w:rsidP="00DF41BF">
      <w:pPr>
        <w:ind w:right="-567" w:firstLine="709"/>
        <w:jc w:val="both"/>
        <w:rPr>
          <w:rFonts w:ascii="Arial Narrow" w:hAnsi="Arial Narrow" w:cs="Arial"/>
          <w:sz w:val="26"/>
          <w:szCs w:val="26"/>
          <w:lang w:val="sv-SE"/>
        </w:rPr>
      </w:pPr>
    </w:p>
    <w:p w:rsidR="00DF41BF" w:rsidRPr="00D94E9A" w:rsidRDefault="00DF41BF" w:rsidP="00DF41BF">
      <w:pPr>
        <w:pStyle w:val="4clan"/>
        <w:spacing w:before="0" w:after="0"/>
        <w:ind w:right="-567"/>
        <w:rPr>
          <w:rFonts w:ascii="Arial Narrow" w:hAnsi="Arial Narrow"/>
          <w:b w:val="0"/>
          <w:sz w:val="22"/>
          <w:szCs w:val="22"/>
        </w:rPr>
      </w:pPr>
      <w:r w:rsidRPr="00D94E9A">
        <w:rPr>
          <w:rFonts w:ascii="Arial Narrow" w:hAnsi="Arial Narrow"/>
          <w:b w:val="0"/>
          <w:sz w:val="22"/>
          <w:szCs w:val="22"/>
          <w:lang w:val="sv-SE"/>
        </w:rPr>
        <w:t>“Član 25.</w:t>
      </w:r>
      <w:r w:rsidRPr="00D94E9A">
        <w:rPr>
          <w:rStyle w:val="Strong"/>
          <w:rFonts w:ascii="Arial Narrow" w:hAnsi="Arial Narrow"/>
          <w:b/>
          <w:sz w:val="22"/>
          <w:szCs w:val="22"/>
        </w:rPr>
        <w:t xml:space="preserve"> </w:t>
      </w:r>
      <w:r w:rsidRPr="00D94E9A">
        <w:rPr>
          <w:rStyle w:val="Strong"/>
          <w:rFonts w:ascii="Arial Narrow" w:hAnsi="Arial Narrow"/>
          <w:sz w:val="22"/>
          <w:szCs w:val="22"/>
        </w:rPr>
        <w:t xml:space="preserve">stav 1. tač. 10.a i 12.a </w:t>
      </w:r>
    </w:p>
    <w:p w:rsidR="00DF41BF" w:rsidRPr="009C4F10" w:rsidRDefault="00DF41BF" w:rsidP="00DF41BF">
      <w:pPr>
        <w:suppressAutoHyphens w:val="0"/>
        <w:ind w:right="-567" w:firstLine="709"/>
        <w:jc w:val="both"/>
        <w:rPr>
          <w:rFonts w:ascii="Arial Narrow" w:hAnsi="Arial Narrow"/>
          <w:kern w:val="0"/>
          <w:sz w:val="22"/>
          <w:szCs w:val="22"/>
        </w:rPr>
      </w:pPr>
      <w:r>
        <w:rPr>
          <w:rFonts w:ascii="Arial Narrow" w:hAnsi="Arial Narrow"/>
          <w:kern w:val="0"/>
          <w:sz w:val="22"/>
          <w:szCs w:val="22"/>
        </w:rPr>
        <w:t>“PDV se plaća po stopi od 0% na:</w:t>
      </w:r>
    </w:p>
    <w:p w:rsidR="00DF41BF" w:rsidRPr="009C4F10" w:rsidRDefault="00DF41BF" w:rsidP="00DF41BF">
      <w:pPr>
        <w:suppressAutoHyphens w:val="0"/>
        <w:ind w:right="-567" w:firstLine="709"/>
        <w:jc w:val="both"/>
        <w:rPr>
          <w:rFonts w:ascii="Arial Narrow" w:hAnsi="Arial Narrow"/>
          <w:kern w:val="0"/>
          <w:sz w:val="22"/>
          <w:szCs w:val="22"/>
        </w:rPr>
      </w:pPr>
      <w:r w:rsidRPr="009C4F10">
        <w:rPr>
          <w:rFonts w:ascii="Arial Narrow" w:hAnsi="Arial Narrow"/>
          <w:kern w:val="0"/>
          <w:sz w:val="22"/>
          <w:szCs w:val="22"/>
        </w:rPr>
        <w:t>10a) isporuku proizvoda i usluga za gradnju i opremanje ugostiteljskog objekta kategorije pet i više zvjezdica, energetskog objekta za proizvodnju električne energije instalisane snage veće od 10 MW i kapaciteta za proizvodnju prehrambenih proizvoda razvrstanih u okviru sektora C grupa 10</w:t>
      </w:r>
      <w:r>
        <w:rPr>
          <w:rFonts w:ascii="Arial Narrow" w:hAnsi="Arial Narrow"/>
          <w:kern w:val="0"/>
          <w:sz w:val="22"/>
          <w:szCs w:val="22"/>
        </w:rPr>
        <w:t>.</w:t>
      </w:r>
      <w:r w:rsidRPr="009C4F10">
        <w:rPr>
          <w:rFonts w:ascii="Arial Narrow" w:hAnsi="Arial Narrow"/>
          <w:kern w:val="0"/>
          <w:sz w:val="22"/>
          <w:szCs w:val="22"/>
        </w:rPr>
        <w:t xml:space="preserve"> Zakona o klasifikaciji djelatnosti ("Službeni list CG", broj 18/11</w:t>
      </w:r>
      <w:r>
        <w:rPr>
          <w:rFonts w:ascii="Arial Narrow" w:hAnsi="Arial Narrow"/>
          <w:kern w:val="0"/>
          <w:sz w:val="22"/>
          <w:szCs w:val="22"/>
        </w:rPr>
        <w:t>.</w:t>
      </w:r>
      <w:r w:rsidRPr="009C4F10">
        <w:rPr>
          <w:rFonts w:ascii="Arial Narrow" w:hAnsi="Arial Narrow"/>
          <w:kern w:val="0"/>
          <w:sz w:val="22"/>
          <w:szCs w:val="22"/>
        </w:rPr>
        <w:t>), čija investiciona vrijedno</w:t>
      </w:r>
      <w:r>
        <w:rPr>
          <w:rFonts w:ascii="Arial Narrow" w:hAnsi="Arial Narrow"/>
          <w:kern w:val="0"/>
          <w:sz w:val="22"/>
          <w:szCs w:val="22"/>
        </w:rPr>
        <w:t>st prelazi 500.000 eura;</w:t>
      </w:r>
    </w:p>
    <w:p w:rsidR="00DF41BF" w:rsidRDefault="00DF41BF" w:rsidP="00DF41BF">
      <w:pPr>
        <w:suppressAutoHyphens w:val="0"/>
        <w:ind w:right="-567" w:firstLine="709"/>
        <w:jc w:val="both"/>
        <w:rPr>
          <w:rFonts w:ascii="Arial Narrow" w:hAnsi="Arial Narrow"/>
          <w:kern w:val="0"/>
          <w:sz w:val="22"/>
          <w:szCs w:val="22"/>
        </w:rPr>
      </w:pPr>
      <w:r w:rsidRPr="009C4F10">
        <w:rPr>
          <w:rFonts w:ascii="Arial Narrow" w:hAnsi="Arial Narrow"/>
          <w:kern w:val="0"/>
          <w:sz w:val="22"/>
          <w:szCs w:val="22"/>
        </w:rPr>
        <w:t>12</w:t>
      </w:r>
      <w:r>
        <w:rPr>
          <w:rFonts w:ascii="Arial Narrow" w:hAnsi="Arial Narrow"/>
          <w:kern w:val="0"/>
          <w:sz w:val="22"/>
          <w:szCs w:val="22"/>
        </w:rPr>
        <w:t>.</w:t>
      </w:r>
      <w:r w:rsidRPr="009C4F10">
        <w:rPr>
          <w:rFonts w:ascii="Arial Narrow" w:hAnsi="Arial Narrow"/>
          <w:kern w:val="0"/>
          <w:sz w:val="22"/>
          <w:szCs w:val="22"/>
        </w:rPr>
        <w:t>a) isporuku proizvoda, odnosno usluga koja se vrši u skladu sa ugovorom o kreditu, odnosno zajmu, zaključenim između Crne Gore i međunarodne finansijske organizacije, odnosno druge države ili treće strane u kojem se Crna Gora pojavljuje kao garant, u dijelu koji se finansira dobijenim novčanim sredstvima, ako je tim ugovorom predviđeno da se iz dobijenih novčanih sredstav</w:t>
      </w:r>
      <w:r>
        <w:rPr>
          <w:rFonts w:ascii="Arial Narrow" w:hAnsi="Arial Narrow"/>
          <w:kern w:val="0"/>
          <w:sz w:val="22"/>
          <w:szCs w:val="22"/>
        </w:rPr>
        <w:t>a neće plaćati troškovi poreza.</w:t>
      </w:r>
    </w:p>
    <w:p w:rsidR="00DF41BF" w:rsidRPr="00EE18DA" w:rsidRDefault="00DF41BF" w:rsidP="00DF41BF">
      <w:pPr>
        <w:pStyle w:val="1tekst"/>
        <w:tabs>
          <w:tab w:val="left" w:pos="4230"/>
        </w:tabs>
        <w:ind w:left="0" w:right="-567" w:firstLine="740"/>
        <w:rPr>
          <w:rFonts w:ascii="Arial Narrow" w:hAnsi="Arial Narrow"/>
          <w:sz w:val="22"/>
          <w:szCs w:val="22"/>
          <w:lang w:val="pl-PL"/>
        </w:rPr>
      </w:pPr>
      <w:r>
        <w:rPr>
          <w:rFonts w:ascii="Arial Narrow" w:hAnsi="Arial Narrow"/>
          <w:sz w:val="22"/>
          <w:szCs w:val="22"/>
          <w:lang w:val="pl-PL"/>
        </w:rPr>
        <w:t xml:space="preserve">                                              </w:t>
      </w:r>
      <w:r w:rsidRPr="00EE18DA">
        <w:rPr>
          <w:rFonts w:ascii="Arial Narrow" w:hAnsi="Arial Narrow"/>
          <w:sz w:val="22"/>
          <w:szCs w:val="22"/>
          <w:lang w:val="pl-PL"/>
        </w:rPr>
        <w:t xml:space="preserve">Član </w:t>
      </w:r>
      <w:r w:rsidRPr="00EE18DA">
        <w:rPr>
          <w:rStyle w:val="Strong"/>
          <w:rFonts w:ascii="Arial Narrow" w:hAnsi="Arial Narrow"/>
          <w:b w:val="0"/>
          <w:sz w:val="22"/>
          <w:szCs w:val="22"/>
        </w:rPr>
        <w:t xml:space="preserve">27. </w:t>
      </w:r>
      <w:r>
        <w:rPr>
          <w:rStyle w:val="Strong"/>
          <w:rFonts w:ascii="Arial Narrow" w:hAnsi="Arial Narrow"/>
          <w:b w:val="0"/>
          <w:sz w:val="22"/>
          <w:szCs w:val="22"/>
        </w:rPr>
        <w:t>t</w:t>
      </w:r>
      <w:r w:rsidRPr="00EE18DA">
        <w:rPr>
          <w:rStyle w:val="Strong"/>
          <w:rFonts w:ascii="Arial Narrow" w:hAnsi="Arial Narrow"/>
          <w:b w:val="0"/>
          <w:sz w:val="22"/>
          <w:szCs w:val="22"/>
        </w:rPr>
        <w:t>ačka</w:t>
      </w:r>
      <w:r>
        <w:rPr>
          <w:rStyle w:val="Strong"/>
          <w:rFonts w:ascii="Arial Narrow" w:hAnsi="Arial Narrow"/>
          <w:b w:val="0"/>
          <w:sz w:val="22"/>
          <w:szCs w:val="22"/>
        </w:rPr>
        <w:t xml:space="preserve"> 4. podtačka b i tačka </w:t>
      </w:r>
      <w:r w:rsidRPr="00EE18DA">
        <w:rPr>
          <w:rStyle w:val="Strong"/>
          <w:rFonts w:ascii="Arial Narrow" w:hAnsi="Arial Narrow"/>
          <w:b w:val="0"/>
          <w:sz w:val="22"/>
          <w:szCs w:val="22"/>
        </w:rPr>
        <w:t xml:space="preserve"> 7.</w:t>
      </w:r>
    </w:p>
    <w:p w:rsidR="00DF41BF" w:rsidRDefault="00DF41BF" w:rsidP="00DF41BF">
      <w:pPr>
        <w:suppressAutoHyphens w:val="0"/>
        <w:ind w:right="-567" w:firstLine="709"/>
        <w:jc w:val="both"/>
        <w:rPr>
          <w:rFonts w:ascii="Arial Narrow" w:hAnsi="Arial Narrow"/>
          <w:kern w:val="0"/>
          <w:sz w:val="22"/>
          <w:szCs w:val="22"/>
        </w:rPr>
      </w:pPr>
      <w:r>
        <w:rPr>
          <w:rFonts w:ascii="Arial Narrow" w:hAnsi="Arial Narrow"/>
          <w:kern w:val="0"/>
          <w:sz w:val="22"/>
          <w:szCs w:val="22"/>
        </w:rPr>
        <w:t>Plaćanja PDV su oslobođeni (e):</w:t>
      </w:r>
    </w:p>
    <w:p w:rsidR="00DF41BF" w:rsidRDefault="00DF41BF" w:rsidP="00DF41BF">
      <w:pPr>
        <w:suppressAutoHyphens w:val="0"/>
        <w:ind w:right="-567" w:firstLine="709"/>
        <w:jc w:val="both"/>
        <w:rPr>
          <w:rFonts w:ascii="Arial Narrow" w:hAnsi="Arial Narrow"/>
          <w:kern w:val="0"/>
          <w:sz w:val="22"/>
          <w:szCs w:val="22"/>
        </w:rPr>
      </w:pPr>
      <w:r>
        <w:rPr>
          <w:rFonts w:ascii="Arial Narrow" w:hAnsi="Arial Narrow"/>
          <w:kern w:val="0"/>
          <w:sz w:val="22"/>
          <w:szCs w:val="22"/>
        </w:rPr>
        <w:t>4) bankarske i finansijske usluge, i to:</w:t>
      </w:r>
    </w:p>
    <w:p w:rsidR="00DF41BF" w:rsidRPr="004851E4" w:rsidRDefault="00DF41BF" w:rsidP="00DF41BF">
      <w:pPr>
        <w:suppressAutoHyphens w:val="0"/>
        <w:ind w:right="-567" w:firstLine="709"/>
        <w:jc w:val="both"/>
        <w:rPr>
          <w:rFonts w:ascii="Arial Narrow" w:hAnsi="Arial Narrow"/>
          <w:kern w:val="0"/>
          <w:sz w:val="22"/>
          <w:szCs w:val="22"/>
        </w:rPr>
      </w:pPr>
      <w:r w:rsidRPr="004851E4">
        <w:rPr>
          <w:rFonts w:ascii="Arial Narrow" w:hAnsi="Arial Narrow"/>
          <w:sz w:val="22"/>
          <w:szCs w:val="22"/>
        </w:rPr>
        <w:t>b) usluge u vezi sa upravljanjem (rukovanjem) depozitima, štednim ulozima, bankarskim računima, obavljanjem platnog prometa, nalozima za isplatu (doznakama), unovčavanjem dospjelih (prispjelih) obaveza, čekova ili drugih instrumenata, osim naplate (utjerivanja) dugova;</w:t>
      </w:r>
    </w:p>
    <w:p w:rsidR="00DF41BF" w:rsidRDefault="00DF41BF" w:rsidP="00DF41BF">
      <w:pPr>
        <w:suppressAutoHyphens w:val="0"/>
        <w:ind w:right="-567" w:firstLine="709"/>
        <w:jc w:val="both"/>
        <w:rPr>
          <w:rFonts w:ascii="Arial Narrow" w:hAnsi="Arial Narrow"/>
          <w:kern w:val="0"/>
          <w:sz w:val="22"/>
          <w:szCs w:val="22"/>
        </w:rPr>
      </w:pPr>
      <w:r w:rsidRPr="009C4F10">
        <w:rPr>
          <w:rFonts w:ascii="Arial Narrow" w:hAnsi="Arial Narrow"/>
          <w:kern w:val="0"/>
          <w:sz w:val="22"/>
          <w:szCs w:val="22"/>
        </w:rPr>
        <w:t>7) usluge igara na sreću."</w:t>
      </w:r>
    </w:p>
    <w:p w:rsidR="00DF41BF" w:rsidRPr="009C4F10" w:rsidRDefault="00DF41BF" w:rsidP="00DF41BF">
      <w:pPr>
        <w:suppressAutoHyphens w:val="0"/>
        <w:ind w:right="-567" w:firstLine="709"/>
        <w:jc w:val="both"/>
        <w:rPr>
          <w:rFonts w:ascii="Arial Narrow" w:hAnsi="Arial Narrow"/>
          <w:kern w:val="0"/>
          <w:sz w:val="22"/>
          <w:szCs w:val="22"/>
        </w:rPr>
      </w:pPr>
    </w:p>
    <w:p w:rsidR="00DF41BF" w:rsidRDefault="00DF41BF" w:rsidP="00DF41BF">
      <w:pPr>
        <w:pStyle w:val="1tekst"/>
        <w:tabs>
          <w:tab w:val="left" w:pos="4230"/>
        </w:tabs>
        <w:ind w:left="0" w:right="-567" w:firstLine="740"/>
        <w:rPr>
          <w:rFonts w:ascii="Arial Narrow" w:hAnsi="Arial Narrow"/>
          <w:sz w:val="26"/>
          <w:szCs w:val="26"/>
          <w:lang w:val="sv-SE"/>
        </w:rPr>
      </w:pPr>
      <w:r w:rsidRPr="009C4E26">
        <w:rPr>
          <w:rFonts w:ascii="Arial Narrow" w:hAnsi="Arial Narrow"/>
          <w:sz w:val="26"/>
          <w:szCs w:val="26"/>
          <w:lang w:val="pl-PL"/>
        </w:rPr>
        <w:t>3.1.</w:t>
      </w:r>
      <w:r w:rsidRPr="009C4E26">
        <w:rPr>
          <w:rFonts w:ascii="Arial Narrow" w:hAnsi="Arial Narrow"/>
          <w:sz w:val="26"/>
          <w:szCs w:val="26"/>
          <w:lang w:val="sv-SE"/>
        </w:rPr>
        <w:t xml:space="preserve"> Osporenim odredbama Zakona bilo je </w:t>
      </w:r>
      <w:r>
        <w:rPr>
          <w:rFonts w:ascii="Arial Narrow" w:hAnsi="Arial Narrow"/>
          <w:sz w:val="26"/>
          <w:szCs w:val="26"/>
          <w:lang w:val="sv-SE"/>
        </w:rPr>
        <w:t>propisano:</w:t>
      </w:r>
    </w:p>
    <w:p w:rsidR="00DF41BF" w:rsidRDefault="00DF41BF" w:rsidP="00DF41BF">
      <w:pPr>
        <w:pStyle w:val="1tekst"/>
        <w:tabs>
          <w:tab w:val="left" w:pos="4230"/>
        </w:tabs>
        <w:ind w:left="0" w:right="-567" w:firstLine="740"/>
        <w:rPr>
          <w:rFonts w:ascii="Arial Narrow" w:hAnsi="Arial Narrow"/>
          <w:sz w:val="26"/>
          <w:szCs w:val="26"/>
          <w:lang w:val="sv-SE"/>
        </w:rPr>
      </w:pPr>
    </w:p>
    <w:p w:rsidR="00DF41BF" w:rsidRDefault="00DF41BF" w:rsidP="00DF41BF">
      <w:pPr>
        <w:pStyle w:val="1tekst"/>
        <w:tabs>
          <w:tab w:val="left" w:pos="4230"/>
        </w:tabs>
        <w:ind w:left="0" w:right="-567" w:firstLine="740"/>
        <w:rPr>
          <w:rStyle w:val="Strong"/>
          <w:rFonts w:ascii="Arial Narrow" w:hAnsi="Arial Narrow"/>
          <w:b w:val="0"/>
          <w:sz w:val="22"/>
          <w:szCs w:val="22"/>
        </w:rPr>
      </w:pPr>
      <w:r>
        <w:rPr>
          <w:rFonts w:ascii="Arial Narrow" w:hAnsi="Arial Narrow"/>
          <w:sz w:val="26"/>
          <w:szCs w:val="26"/>
          <w:lang w:val="sv-SE"/>
        </w:rPr>
        <w:t xml:space="preserve">                                             </w:t>
      </w:r>
      <w:r w:rsidRPr="00EE18DA">
        <w:rPr>
          <w:rFonts w:ascii="Arial Narrow" w:hAnsi="Arial Narrow"/>
          <w:sz w:val="22"/>
          <w:szCs w:val="22"/>
          <w:lang w:val="pl-PL"/>
        </w:rPr>
        <w:t xml:space="preserve">Član </w:t>
      </w:r>
      <w:r w:rsidRPr="00EE18DA">
        <w:rPr>
          <w:rStyle w:val="Strong"/>
          <w:rFonts w:ascii="Arial Narrow" w:hAnsi="Arial Narrow"/>
          <w:b w:val="0"/>
          <w:sz w:val="22"/>
          <w:szCs w:val="22"/>
        </w:rPr>
        <w:t xml:space="preserve">27. </w:t>
      </w:r>
      <w:r>
        <w:rPr>
          <w:rStyle w:val="Strong"/>
          <w:rFonts w:ascii="Arial Narrow" w:hAnsi="Arial Narrow"/>
          <w:b w:val="0"/>
          <w:sz w:val="22"/>
          <w:szCs w:val="22"/>
        </w:rPr>
        <w:t>t</w:t>
      </w:r>
      <w:r w:rsidRPr="00EE18DA">
        <w:rPr>
          <w:rStyle w:val="Strong"/>
          <w:rFonts w:ascii="Arial Narrow" w:hAnsi="Arial Narrow"/>
          <w:b w:val="0"/>
          <w:sz w:val="22"/>
          <w:szCs w:val="22"/>
        </w:rPr>
        <w:t>ačka</w:t>
      </w:r>
      <w:r>
        <w:rPr>
          <w:rStyle w:val="Strong"/>
          <w:rFonts w:ascii="Arial Narrow" w:hAnsi="Arial Narrow"/>
          <w:b w:val="0"/>
          <w:sz w:val="22"/>
          <w:szCs w:val="22"/>
        </w:rPr>
        <w:t xml:space="preserve"> 4. podtačka b.</w:t>
      </w:r>
    </w:p>
    <w:p w:rsidR="00DF41BF" w:rsidRPr="00CE6043" w:rsidRDefault="00DF41BF" w:rsidP="00DF41BF">
      <w:pPr>
        <w:suppressAutoHyphens w:val="0"/>
        <w:ind w:right="-567" w:firstLine="709"/>
        <w:jc w:val="both"/>
        <w:rPr>
          <w:rFonts w:ascii="Arial Narrow" w:hAnsi="Arial Narrow"/>
          <w:kern w:val="0"/>
          <w:sz w:val="22"/>
          <w:szCs w:val="22"/>
        </w:rPr>
      </w:pPr>
      <w:r w:rsidRPr="00CE6043">
        <w:rPr>
          <w:rFonts w:ascii="Arial Narrow" w:hAnsi="Arial Narrow"/>
          <w:kern w:val="0"/>
          <w:sz w:val="22"/>
          <w:szCs w:val="22"/>
        </w:rPr>
        <w:t>Plaćanja PDV su oslobođeni (e):</w:t>
      </w:r>
    </w:p>
    <w:p w:rsidR="00DF41BF" w:rsidRPr="00CE6043" w:rsidRDefault="00DF41BF" w:rsidP="00DF41BF">
      <w:pPr>
        <w:suppressAutoHyphens w:val="0"/>
        <w:ind w:right="-567" w:firstLine="709"/>
        <w:jc w:val="both"/>
        <w:rPr>
          <w:rFonts w:ascii="Arial Narrow" w:hAnsi="Arial Narrow"/>
          <w:kern w:val="0"/>
          <w:sz w:val="22"/>
          <w:szCs w:val="22"/>
        </w:rPr>
      </w:pPr>
      <w:r w:rsidRPr="00CE6043">
        <w:rPr>
          <w:rFonts w:ascii="Arial Narrow" w:hAnsi="Arial Narrow"/>
          <w:kern w:val="0"/>
          <w:sz w:val="22"/>
          <w:szCs w:val="22"/>
        </w:rPr>
        <w:t>4) bankarske i finansijske usluge, i to:</w:t>
      </w:r>
    </w:p>
    <w:p w:rsidR="00DF41BF" w:rsidRPr="00CE6043" w:rsidRDefault="00DF41BF" w:rsidP="00DF41BF">
      <w:pPr>
        <w:pStyle w:val="1tekst"/>
        <w:tabs>
          <w:tab w:val="left" w:pos="4230"/>
        </w:tabs>
        <w:ind w:left="0" w:right="-567" w:firstLine="0"/>
        <w:rPr>
          <w:rFonts w:ascii="Arial Narrow" w:hAnsi="Arial Narrow"/>
          <w:sz w:val="22"/>
          <w:szCs w:val="22"/>
        </w:rPr>
      </w:pPr>
      <w:r w:rsidRPr="00CE6043">
        <w:rPr>
          <w:rFonts w:ascii="Arial Narrow" w:hAnsi="Arial Narrow"/>
          <w:sz w:val="22"/>
          <w:szCs w:val="22"/>
          <w:lang w:val="sv-SE"/>
        </w:rPr>
        <w:t xml:space="preserve">            </w:t>
      </w:r>
      <w:r>
        <w:rPr>
          <w:rFonts w:ascii="Arial Narrow" w:hAnsi="Arial Narrow"/>
          <w:sz w:val="22"/>
          <w:szCs w:val="22"/>
          <w:lang w:val="sv-SE"/>
        </w:rPr>
        <w:t xml:space="preserve">    </w:t>
      </w:r>
      <w:r w:rsidRPr="00CE6043">
        <w:rPr>
          <w:rFonts w:ascii="Arial Narrow" w:hAnsi="Arial Narrow"/>
          <w:sz w:val="22"/>
          <w:szCs w:val="22"/>
          <w:lang w:val="sv-SE"/>
        </w:rPr>
        <w:t xml:space="preserve">b) </w:t>
      </w:r>
      <w:r w:rsidRPr="00CE6043">
        <w:rPr>
          <w:rFonts w:ascii="Arial Narrow" w:hAnsi="Arial Narrow"/>
          <w:sz w:val="22"/>
          <w:szCs w:val="22"/>
        </w:rPr>
        <w:t>usluge u vezi sa upravljanjem (rukovanjem) depozitima, štednim ulozima, bankarskim računima, obavljanjem platnog prometa, nalozima za isplatu (doznakama), unovčavanjem dospjelih (propalih) obaveza, čekova ili drugih instrumenata, osim naplate (utjerivanja) i otkupa dugova</w:t>
      </w:r>
      <w:r>
        <w:rPr>
          <w:rFonts w:ascii="Arial Narrow" w:hAnsi="Arial Narrow"/>
          <w:sz w:val="22"/>
          <w:szCs w:val="22"/>
        </w:rPr>
        <w:t>.</w:t>
      </w:r>
    </w:p>
    <w:p w:rsidR="00DF41BF" w:rsidRPr="00767339" w:rsidRDefault="00DF41BF" w:rsidP="00DF41BF">
      <w:pPr>
        <w:pStyle w:val="1tekst"/>
        <w:tabs>
          <w:tab w:val="left" w:pos="4230"/>
        </w:tabs>
        <w:ind w:left="0" w:right="-567" w:firstLine="0"/>
        <w:rPr>
          <w:rFonts w:ascii="Arial Narrow" w:hAnsi="Arial Narrow"/>
          <w:sz w:val="22"/>
          <w:szCs w:val="22"/>
          <w:lang w:val="pl-PL"/>
        </w:rPr>
      </w:pPr>
    </w:p>
    <w:p w:rsidR="00DF41BF" w:rsidRDefault="00DF41BF" w:rsidP="00DF41BF">
      <w:pPr>
        <w:ind w:right="-567"/>
        <w:jc w:val="both"/>
        <w:rPr>
          <w:rFonts w:ascii="Arial Narrow" w:hAnsi="Arial Narrow"/>
          <w:sz w:val="26"/>
          <w:szCs w:val="26"/>
          <w:lang w:val="sr-Latn-CS"/>
        </w:rPr>
      </w:pPr>
      <w:r>
        <w:rPr>
          <w:rFonts w:ascii="Arial Narrow" w:hAnsi="Arial Narrow"/>
          <w:sz w:val="26"/>
          <w:szCs w:val="26"/>
          <w:lang w:val="sl-SI"/>
        </w:rPr>
        <w:t xml:space="preserve">            4. </w:t>
      </w:r>
      <w:r w:rsidRPr="00934FB5">
        <w:rPr>
          <w:rFonts w:ascii="Arial Narrow" w:hAnsi="Arial Narrow"/>
          <w:sz w:val="26"/>
          <w:szCs w:val="26"/>
          <w:lang w:val="sl-SI"/>
        </w:rPr>
        <w:t>Ustavni sud je, nakon razmatranja sadržine osporen</w:t>
      </w:r>
      <w:r>
        <w:rPr>
          <w:rFonts w:ascii="Arial Narrow" w:hAnsi="Arial Narrow"/>
          <w:sz w:val="26"/>
          <w:szCs w:val="26"/>
          <w:lang w:val="sl-SI"/>
        </w:rPr>
        <w:t xml:space="preserve">ih odredaba </w:t>
      </w:r>
      <w:r w:rsidRPr="004851E4">
        <w:rPr>
          <w:rStyle w:val="Strong"/>
          <w:rFonts w:ascii="Arial Narrow" w:hAnsi="Arial Narrow"/>
          <w:b w:val="0"/>
          <w:sz w:val="26"/>
          <w:szCs w:val="26"/>
        </w:rPr>
        <w:t>Zakona</w:t>
      </w:r>
      <w:r>
        <w:rPr>
          <w:rStyle w:val="Strong"/>
          <w:rFonts w:ascii="Arial Narrow" w:hAnsi="Arial Narrow"/>
          <w:b w:val="0"/>
          <w:sz w:val="26"/>
          <w:szCs w:val="26"/>
        </w:rPr>
        <w:t>,</w:t>
      </w:r>
      <w:r>
        <w:rPr>
          <w:rFonts w:ascii="Arial Narrow" w:hAnsi="Arial Narrow"/>
          <w:sz w:val="26"/>
          <w:szCs w:val="26"/>
          <w:lang w:val="sl-SI"/>
        </w:rPr>
        <w:t xml:space="preserve"> ocijenio da nema osnova za pokretanje postupka za ocjenu ustavnosti odredaba </w:t>
      </w:r>
      <w:r w:rsidRPr="00FB28D2">
        <w:rPr>
          <w:rStyle w:val="Strong"/>
          <w:rFonts w:ascii="Arial Narrow" w:hAnsi="Arial Narrow"/>
          <w:b w:val="0"/>
          <w:sz w:val="26"/>
          <w:szCs w:val="26"/>
        </w:rPr>
        <w:t xml:space="preserve">člana </w:t>
      </w:r>
      <w:r>
        <w:rPr>
          <w:rStyle w:val="Strong"/>
          <w:rFonts w:ascii="Arial Narrow" w:hAnsi="Arial Narrow"/>
          <w:b w:val="0"/>
          <w:sz w:val="26"/>
          <w:szCs w:val="26"/>
        </w:rPr>
        <w:t xml:space="preserve">25. stav 1. tač. 10.a i 12.a i člana 27. tačka </w:t>
      </w:r>
      <w:r w:rsidRPr="004851E4">
        <w:rPr>
          <w:rStyle w:val="Strong"/>
          <w:rFonts w:ascii="Arial Narrow" w:hAnsi="Arial Narrow"/>
          <w:b w:val="0"/>
          <w:sz w:val="26"/>
          <w:szCs w:val="26"/>
        </w:rPr>
        <w:t>7.</w:t>
      </w:r>
      <w:r>
        <w:rPr>
          <w:rStyle w:val="Strong"/>
          <w:rFonts w:ascii="Arial Narrow" w:hAnsi="Arial Narrow"/>
          <w:b w:val="0"/>
          <w:sz w:val="26"/>
          <w:szCs w:val="26"/>
        </w:rPr>
        <w:t xml:space="preserve"> i da su se stekli uslovi da se inicijativa </w:t>
      </w:r>
      <w:r>
        <w:rPr>
          <w:rFonts w:ascii="Arial Narrow" w:hAnsi="Arial Narrow"/>
          <w:sz w:val="26"/>
          <w:szCs w:val="26"/>
        </w:rPr>
        <w:t xml:space="preserve">za pokretanje postupka za ocjenu ustavnosti </w:t>
      </w:r>
      <w:r>
        <w:rPr>
          <w:rFonts w:ascii="Arial Narrow" w:hAnsi="Arial Narrow"/>
          <w:sz w:val="26"/>
          <w:szCs w:val="26"/>
          <w:lang w:val="sr-Latn-CS"/>
        </w:rPr>
        <w:t xml:space="preserve">odredbe člana 27. tačka 4. podtačka b, u dijelu koji glasi: </w:t>
      </w:r>
      <w:r>
        <w:rPr>
          <w:rFonts w:ascii="Arial Narrow" w:hAnsi="Arial Narrow"/>
          <w:bCs/>
          <w:sz w:val="26"/>
          <w:szCs w:val="26"/>
        </w:rPr>
        <w:t>"</w:t>
      </w:r>
      <w:r>
        <w:rPr>
          <w:rFonts w:ascii="Arial Narrow" w:hAnsi="Arial Narrow"/>
          <w:sz w:val="26"/>
          <w:szCs w:val="26"/>
          <w:lang w:val="sl-SI"/>
        </w:rPr>
        <w:t>i otkupa</w:t>
      </w:r>
      <w:r>
        <w:rPr>
          <w:rFonts w:ascii="Arial Narrow" w:hAnsi="Arial Narrow"/>
          <w:bCs/>
          <w:sz w:val="26"/>
          <w:szCs w:val="26"/>
        </w:rPr>
        <w:t>",</w:t>
      </w:r>
      <w:r w:rsidRPr="00E10830">
        <w:rPr>
          <w:rStyle w:val="Strong"/>
          <w:rFonts w:ascii="Arial Narrow" w:hAnsi="Arial Narrow"/>
          <w:b w:val="0"/>
          <w:sz w:val="26"/>
          <w:szCs w:val="26"/>
        </w:rPr>
        <w:t xml:space="preserve"> </w:t>
      </w:r>
      <w:r>
        <w:rPr>
          <w:rStyle w:val="Strong"/>
          <w:rFonts w:ascii="Arial Narrow" w:hAnsi="Arial Narrow"/>
          <w:b w:val="0"/>
          <w:sz w:val="26"/>
          <w:szCs w:val="26"/>
        </w:rPr>
        <w:t>odbaci</w:t>
      </w:r>
      <w:r w:rsidR="00D729E3">
        <w:rPr>
          <w:rStyle w:val="Strong"/>
          <w:rFonts w:ascii="Arial Narrow" w:hAnsi="Arial Narrow"/>
          <w:b w:val="0"/>
          <w:sz w:val="26"/>
          <w:szCs w:val="26"/>
        </w:rPr>
        <w:t>.</w:t>
      </w:r>
    </w:p>
    <w:p w:rsidR="00DF41BF" w:rsidRPr="0006276C" w:rsidRDefault="00DF41BF" w:rsidP="00DF41BF">
      <w:pPr>
        <w:ind w:right="-567"/>
        <w:jc w:val="both"/>
        <w:rPr>
          <w:rFonts w:ascii="Arial Narrow" w:hAnsi="Arial Narrow"/>
          <w:sz w:val="26"/>
          <w:szCs w:val="26"/>
          <w:lang w:val="sr-Latn-CS"/>
        </w:rPr>
      </w:pPr>
    </w:p>
    <w:p w:rsidR="00DF41BF" w:rsidRDefault="00DF41BF" w:rsidP="00DF41BF">
      <w:pPr>
        <w:ind w:right="-567" w:firstLine="709"/>
        <w:jc w:val="both"/>
        <w:rPr>
          <w:rFonts w:ascii="Arial Narrow" w:hAnsi="Arial Narrow" w:cs="Arial"/>
          <w:sz w:val="26"/>
          <w:szCs w:val="26"/>
          <w:lang w:val="sv-SE"/>
        </w:rPr>
      </w:pPr>
      <w:r>
        <w:rPr>
          <w:rFonts w:ascii="Arial Narrow" w:hAnsi="Arial Narrow" w:cs="Arial"/>
          <w:sz w:val="26"/>
          <w:szCs w:val="26"/>
          <w:lang w:val="sv-SE"/>
        </w:rPr>
        <w:t xml:space="preserve">5. Za odlučivanje u ovom predmetu pravno relevantne su odredbe sljedećih propisa: </w:t>
      </w:r>
    </w:p>
    <w:p w:rsidR="00DF41BF" w:rsidRDefault="00DF41BF" w:rsidP="00DF41BF">
      <w:pPr>
        <w:ind w:right="-567"/>
        <w:jc w:val="both"/>
        <w:rPr>
          <w:rFonts w:ascii="Arial Narrow" w:hAnsi="Arial Narrow" w:cs="Arial"/>
          <w:sz w:val="26"/>
          <w:szCs w:val="26"/>
          <w:lang w:val="sv-SE"/>
        </w:rPr>
      </w:pPr>
    </w:p>
    <w:p w:rsidR="00DF41BF" w:rsidRDefault="00DF41BF" w:rsidP="00DF41BF">
      <w:pPr>
        <w:ind w:right="-567" w:firstLine="709"/>
        <w:jc w:val="both"/>
        <w:rPr>
          <w:rFonts w:ascii="Arial Narrow" w:hAnsi="Arial Narrow" w:cs="Arial"/>
          <w:sz w:val="26"/>
          <w:szCs w:val="26"/>
          <w:lang w:val="sv-SE"/>
        </w:rPr>
      </w:pPr>
      <w:r>
        <w:rPr>
          <w:rFonts w:ascii="Arial Narrow" w:hAnsi="Arial Narrow" w:cs="Arial"/>
          <w:sz w:val="26"/>
          <w:szCs w:val="26"/>
          <w:lang w:val="sv-SE"/>
        </w:rPr>
        <w:t>Ustava Crne Gore:</w:t>
      </w:r>
    </w:p>
    <w:p w:rsidR="00DF41BF" w:rsidRDefault="00DF41BF" w:rsidP="00DF41BF">
      <w:pPr>
        <w:ind w:right="-567" w:firstLine="709"/>
        <w:jc w:val="both"/>
        <w:rPr>
          <w:rFonts w:ascii="Arial Narrow" w:hAnsi="Arial Narrow" w:cs="Arial"/>
          <w:sz w:val="26"/>
          <w:szCs w:val="26"/>
          <w:lang w:val="sv-SE"/>
        </w:rPr>
      </w:pPr>
    </w:p>
    <w:p w:rsidR="00DF41BF" w:rsidRDefault="00DF41BF" w:rsidP="00DF41BF">
      <w:pPr>
        <w:tabs>
          <w:tab w:val="left" w:pos="3750"/>
        </w:tabs>
        <w:ind w:right="-567" w:firstLine="709"/>
        <w:jc w:val="both"/>
        <w:rPr>
          <w:rFonts w:ascii="Arial Narrow" w:hAnsi="Arial Narrow" w:cs="Arial"/>
          <w:sz w:val="26"/>
          <w:szCs w:val="26"/>
          <w:lang w:val="sv-SE"/>
        </w:rPr>
      </w:pPr>
    </w:p>
    <w:p w:rsidR="00DF41BF" w:rsidRPr="003D0451" w:rsidRDefault="00DF41BF" w:rsidP="00DF41BF">
      <w:pPr>
        <w:tabs>
          <w:tab w:val="left" w:pos="3750"/>
        </w:tabs>
        <w:ind w:right="-567" w:firstLine="709"/>
        <w:jc w:val="both"/>
        <w:rPr>
          <w:rFonts w:ascii="Arial Narrow" w:hAnsi="Arial Narrow"/>
          <w:sz w:val="22"/>
          <w:szCs w:val="22"/>
          <w:lang w:val="it-IT"/>
        </w:rPr>
      </w:pPr>
      <w:r>
        <w:rPr>
          <w:rFonts w:ascii="Arial Narrow" w:hAnsi="Arial Narrow" w:cs="Arial"/>
          <w:sz w:val="26"/>
          <w:szCs w:val="26"/>
          <w:lang w:val="sv-SE"/>
        </w:rPr>
        <w:t xml:space="preserve">                                                       </w:t>
      </w:r>
      <w:r>
        <w:rPr>
          <w:rFonts w:ascii="Arial Narrow" w:hAnsi="Arial Narrow" w:cs="Arial"/>
          <w:sz w:val="22"/>
          <w:szCs w:val="22"/>
          <w:lang w:val="sv-SE"/>
        </w:rPr>
        <w:t>”Član 1. stav 2.</w:t>
      </w:r>
    </w:p>
    <w:p w:rsidR="00DF41BF" w:rsidRDefault="00DF41BF" w:rsidP="00DF41BF">
      <w:pPr>
        <w:ind w:right="-567" w:firstLine="709"/>
        <w:jc w:val="both"/>
        <w:outlineLvl w:val="0"/>
        <w:rPr>
          <w:rFonts w:ascii="Arial Narrow" w:hAnsi="Arial Narrow"/>
          <w:sz w:val="22"/>
          <w:szCs w:val="22"/>
          <w:lang w:val="pl-PL"/>
        </w:rPr>
      </w:pPr>
      <w:bookmarkStart w:id="1" w:name="SADRZAJ_007"/>
      <w:r w:rsidRPr="003D0451">
        <w:rPr>
          <w:rFonts w:ascii="Arial Narrow" w:hAnsi="Arial Narrow"/>
          <w:sz w:val="22"/>
          <w:szCs w:val="22"/>
          <w:lang w:val="pl-PL"/>
        </w:rPr>
        <w:t>Cr</w:t>
      </w:r>
      <w:r>
        <w:rPr>
          <w:rFonts w:ascii="Arial Narrow" w:hAnsi="Arial Narrow"/>
          <w:sz w:val="22"/>
          <w:szCs w:val="22"/>
          <w:lang w:val="pl-PL"/>
        </w:rPr>
        <w:t>na Gora je građanska, demokratska, ekološka i</w:t>
      </w:r>
      <w:r w:rsidRPr="003D0451">
        <w:rPr>
          <w:rFonts w:ascii="Arial Narrow" w:hAnsi="Arial Narrow"/>
          <w:sz w:val="22"/>
          <w:szCs w:val="22"/>
          <w:lang w:val="pl-PL"/>
        </w:rPr>
        <w:t xml:space="preserve"> država socijalne pravde, zasnovana na vladavini prava.</w:t>
      </w:r>
      <w:bookmarkEnd w:id="1"/>
    </w:p>
    <w:p w:rsidR="00DF41BF" w:rsidRPr="00C77F00" w:rsidRDefault="00DF41BF" w:rsidP="00DF41BF">
      <w:pPr>
        <w:tabs>
          <w:tab w:val="left" w:pos="360"/>
        </w:tabs>
        <w:ind w:right="-567" w:firstLine="709"/>
        <w:contextualSpacing/>
        <w:jc w:val="both"/>
        <w:rPr>
          <w:rFonts w:ascii="Arial Narrow" w:hAnsi="Arial Narrow"/>
          <w:bCs/>
          <w:sz w:val="22"/>
          <w:szCs w:val="22"/>
        </w:rPr>
      </w:pPr>
      <w:bookmarkStart w:id="2" w:name="SADRZAJ_036"/>
      <w:r>
        <w:rPr>
          <w:rFonts w:ascii="Arial Narrow" w:hAnsi="Arial Narrow"/>
          <w:bCs/>
        </w:rPr>
        <w:t xml:space="preserve">               </w:t>
      </w:r>
      <w:r w:rsidRPr="00C77F00">
        <w:rPr>
          <w:rFonts w:ascii="Arial Narrow" w:hAnsi="Arial Narrow"/>
          <w:bCs/>
          <w:sz w:val="22"/>
          <w:szCs w:val="22"/>
        </w:rPr>
        <w:t xml:space="preserve">                                           </w:t>
      </w:r>
      <w:r>
        <w:rPr>
          <w:rFonts w:ascii="Arial Narrow" w:hAnsi="Arial Narrow"/>
          <w:bCs/>
          <w:sz w:val="22"/>
          <w:szCs w:val="22"/>
        </w:rPr>
        <w:t xml:space="preserve">       </w:t>
      </w:r>
      <w:r w:rsidRPr="00C77F00">
        <w:rPr>
          <w:rFonts w:ascii="Arial Narrow" w:hAnsi="Arial Narrow"/>
          <w:bCs/>
          <w:sz w:val="22"/>
          <w:szCs w:val="22"/>
        </w:rPr>
        <w:t xml:space="preserve">Član 16. </w:t>
      </w:r>
      <w:r>
        <w:rPr>
          <w:rFonts w:ascii="Arial Narrow" w:hAnsi="Arial Narrow"/>
          <w:bCs/>
          <w:sz w:val="22"/>
          <w:szCs w:val="22"/>
        </w:rPr>
        <w:t>t</w:t>
      </w:r>
      <w:r w:rsidRPr="00C77F00">
        <w:rPr>
          <w:rFonts w:ascii="Arial Narrow" w:hAnsi="Arial Narrow"/>
          <w:bCs/>
          <w:sz w:val="22"/>
          <w:szCs w:val="22"/>
        </w:rPr>
        <w:t>a</w:t>
      </w:r>
      <w:bookmarkStart w:id="3" w:name="SADRZAJ_037"/>
      <w:bookmarkEnd w:id="2"/>
      <w:r w:rsidRPr="00C77F00">
        <w:rPr>
          <w:rFonts w:ascii="Arial Narrow" w:hAnsi="Arial Narrow"/>
          <w:bCs/>
          <w:sz w:val="22"/>
          <w:szCs w:val="22"/>
        </w:rPr>
        <w:t>č</w:t>
      </w:r>
      <w:r>
        <w:rPr>
          <w:rFonts w:ascii="Arial Narrow" w:hAnsi="Arial Narrow"/>
          <w:bCs/>
          <w:sz w:val="22"/>
          <w:szCs w:val="22"/>
        </w:rPr>
        <w:t>.</w:t>
      </w:r>
      <w:r w:rsidRPr="00C77F00">
        <w:rPr>
          <w:rFonts w:ascii="Arial Narrow" w:hAnsi="Arial Narrow"/>
          <w:bCs/>
          <w:sz w:val="22"/>
          <w:szCs w:val="22"/>
        </w:rPr>
        <w:t xml:space="preserve"> 1. </w:t>
      </w:r>
      <w:r>
        <w:rPr>
          <w:rFonts w:ascii="Arial Narrow" w:hAnsi="Arial Narrow"/>
          <w:bCs/>
          <w:sz w:val="22"/>
          <w:szCs w:val="22"/>
        </w:rPr>
        <w:t>i 5.</w:t>
      </w:r>
    </w:p>
    <w:p w:rsidR="00DF41BF" w:rsidRDefault="00DF41BF" w:rsidP="00DF41BF">
      <w:pPr>
        <w:tabs>
          <w:tab w:val="left" w:pos="360"/>
        </w:tabs>
        <w:ind w:right="-567" w:firstLine="709"/>
        <w:contextualSpacing/>
        <w:jc w:val="both"/>
        <w:rPr>
          <w:rFonts w:ascii="Arial Narrow" w:hAnsi="Arial Narrow"/>
          <w:sz w:val="22"/>
          <w:szCs w:val="22"/>
        </w:rPr>
      </w:pPr>
      <w:r>
        <w:rPr>
          <w:rFonts w:ascii="Arial Narrow" w:hAnsi="Arial Narrow"/>
          <w:sz w:val="22"/>
          <w:szCs w:val="22"/>
        </w:rPr>
        <w:t xml:space="preserve"> </w:t>
      </w:r>
      <w:r w:rsidRPr="00C77F00">
        <w:rPr>
          <w:rFonts w:ascii="Arial Narrow" w:hAnsi="Arial Narrow"/>
          <w:sz w:val="22"/>
          <w:szCs w:val="22"/>
        </w:rPr>
        <w:t>Zakonom se, u skladu sa Ustavom, uređuju:</w:t>
      </w:r>
    </w:p>
    <w:p w:rsidR="00DF41BF" w:rsidRPr="00D932C7" w:rsidRDefault="00DF41BF" w:rsidP="00DF41BF">
      <w:pPr>
        <w:tabs>
          <w:tab w:val="left" w:pos="360"/>
        </w:tabs>
        <w:ind w:right="-567" w:firstLine="709"/>
        <w:contextualSpacing/>
        <w:jc w:val="both"/>
        <w:rPr>
          <w:rFonts w:ascii="Arial Narrow" w:hAnsi="Arial Narrow"/>
          <w:sz w:val="22"/>
          <w:szCs w:val="22"/>
        </w:rPr>
      </w:pPr>
      <w:r>
        <w:rPr>
          <w:rFonts w:ascii="Arial Narrow" w:hAnsi="Arial Narrow"/>
          <w:sz w:val="22"/>
          <w:szCs w:val="22"/>
        </w:rPr>
        <w:t xml:space="preserve">1) </w:t>
      </w:r>
      <w:r w:rsidRPr="00D932C7">
        <w:rPr>
          <w:rFonts w:ascii="Arial Narrow" w:hAnsi="Arial Narrow"/>
          <w:sz w:val="22"/>
          <w:szCs w:val="22"/>
        </w:rPr>
        <w:t>način ostvarivanja ljudskih prava i sloboda, kada je to neophodno za njihovo ostvarivanje;</w:t>
      </w:r>
    </w:p>
    <w:p w:rsidR="00DF41BF" w:rsidRPr="00D932C7" w:rsidRDefault="00DF41BF" w:rsidP="00DF41BF">
      <w:pPr>
        <w:tabs>
          <w:tab w:val="left" w:pos="360"/>
        </w:tabs>
        <w:ind w:right="-567"/>
        <w:jc w:val="both"/>
        <w:rPr>
          <w:rFonts w:ascii="Arial Narrow" w:hAnsi="Arial Narrow"/>
          <w:sz w:val="22"/>
          <w:szCs w:val="22"/>
        </w:rPr>
      </w:pPr>
      <w:r>
        <w:rPr>
          <w:rFonts w:ascii="Arial Narrow" w:hAnsi="Arial Narrow"/>
          <w:sz w:val="22"/>
          <w:szCs w:val="22"/>
          <w:lang w:val="sr-Latn-CS"/>
        </w:rPr>
        <w:t xml:space="preserve">               </w:t>
      </w:r>
      <w:r w:rsidRPr="00D932C7">
        <w:rPr>
          <w:rFonts w:ascii="Arial Narrow" w:hAnsi="Arial Narrow"/>
          <w:sz w:val="22"/>
          <w:szCs w:val="22"/>
          <w:lang w:val="sr-Latn-CS"/>
        </w:rPr>
        <w:t>5) druga pitanja od interesa za Crnu Goru.</w:t>
      </w:r>
    </w:p>
    <w:p w:rsidR="00DF41BF" w:rsidRPr="00C77F00" w:rsidRDefault="00DF41BF" w:rsidP="00DF41BF">
      <w:pPr>
        <w:ind w:right="-567" w:firstLine="709"/>
        <w:jc w:val="both"/>
        <w:rPr>
          <w:rFonts w:ascii="Arial Narrow" w:hAnsi="Arial Narrow"/>
          <w:sz w:val="22"/>
          <w:szCs w:val="22"/>
        </w:rPr>
      </w:pPr>
      <w:bookmarkStart w:id="4" w:name="SADRZAJ_254"/>
      <w:bookmarkEnd w:id="3"/>
      <w:r w:rsidRPr="00C77F00">
        <w:rPr>
          <w:rFonts w:ascii="Arial Narrow" w:hAnsi="Arial Narrow" w:cs="Arial"/>
          <w:bCs/>
          <w:sz w:val="22"/>
          <w:szCs w:val="22"/>
        </w:rPr>
        <w:t xml:space="preserve">                                                                      Član 17. </w:t>
      </w:r>
    </w:p>
    <w:p w:rsidR="00DF41BF" w:rsidRPr="00C77F00" w:rsidRDefault="00DF41BF" w:rsidP="00DF41BF">
      <w:pPr>
        <w:ind w:right="-567" w:firstLine="709"/>
        <w:jc w:val="both"/>
        <w:rPr>
          <w:rFonts w:ascii="Arial Narrow" w:hAnsi="Arial Narrow"/>
          <w:sz w:val="22"/>
          <w:szCs w:val="22"/>
        </w:rPr>
      </w:pPr>
      <w:r>
        <w:rPr>
          <w:rFonts w:ascii="Arial Narrow" w:hAnsi="Arial Narrow"/>
          <w:sz w:val="22"/>
          <w:szCs w:val="22"/>
        </w:rPr>
        <w:t xml:space="preserve"> </w:t>
      </w:r>
      <w:r w:rsidRPr="00C77F00">
        <w:rPr>
          <w:rFonts w:ascii="Arial Narrow" w:hAnsi="Arial Narrow"/>
          <w:sz w:val="22"/>
          <w:szCs w:val="22"/>
        </w:rPr>
        <w:t>Prava i slobode ostvaruju se na osnovu Ustava i potvrđenih međunarodnih sporazuma.</w:t>
      </w:r>
    </w:p>
    <w:p w:rsidR="00DF41BF" w:rsidRPr="00E72590" w:rsidRDefault="00DF41BF" w:rsidP="00DF41BF">
      <w:pPr>
        <w:ind w:right="-567" w:firstLine="709"/>
        <w:contextualSpacing/>
        <w:jc w:val="both"/>
        <w:rPr>
          <w:rFonts w:ascii="Arial Narrow" w:hAnsi="Arial Narrow"/>
          <w:sz w:val="22"/>
          <w:szCs w:val="22"/>
        </w:rPr>
      </w:pPr>
      <w:r>
        <w:rPr>
          <w:rFonts w:ascii="Arial Narrow" w:hAnsi="Arial Narrow"/>
          <w:sz w:val="22"/>
          <w:szCs w:val="22"/>
        </w:rPr>
        <w:t xml:space="preserve"> </w:t>
      </w:r>
      <w:r w:rsidRPr="00C77F00">
        <w:rPr>
          <w:rFonts w:ascii="Arial Narrow" w:hAnsi="Arial Narrow"/>
          <w:sz w:val="22"/>
          <w:szCs w:val="22"/>
        </w:rPr>
        <w:t xml:space="preserve">Svi su pred zakonom jednaki, bez </w:t>
      </w:r>
      <w:r w:rsidRPr="00E72590">
        <w:rPr>
          <w:rFonts w:ascii="Arial Narrow" w:hAnsi="Arial Narrow"/>
          <w:sz w:val="22"/>
          <w:szCs w:val="22"/>
        </w:rPr>
        <w:t>obzira na bilo kakvu posebnost ili lično svojstvo.</w:t>
      </w:r>
      <w:bookmarkStart w:id="5" w:name="SADRZAJ_042"/>
      <w:r w:rsidRPr="00E72590">
        <w:rPr>
          <w:rFonts w:ascii="Arial Narrow" w:hAnsi="Arial Narrow"/>
          <w:sz w:val="22"/>
          <w:szCs w:val="22"/>
        </w:rPr>
        <w:t xml:space="preserve"> </w:t>
      </w:r>
    </w:p>
    <w:bookmarkEnd w:id="5"/>
    <w:p w:rsidR="00DF41BF" w:rsidRPr="00E72590" w:rsidRDefault="00DF41BF" w:rsidP="00DF41BF">
      <w:pPr>
        <w:ind w:right="-567"/>
        <w:rPr>
          <w:rFonts w:ascii="Arial Narrow" w:hAnsi="Arial Narrow" w:cs="Arial"/>
          <w:bCs/>
          <w:sz w:val="22"/>
          <w:szCs w:val="22"/>
        </w:rPr>
      </w:pPr>
      <w:r w:rsidRPr="00E72590">
        <w:rPr>
          <w:rFonts w:ascii="Arial Narrow" w:hAnsi="Arial Narrow" w:cs="Arial"/>
          <w:bCs/>
          <w:sz w:val="22"/>
          <w:szCs w:val="22"/>
        </w:rPr>
        <w:t xml:space="preserve">                                                                            </w:t>
      </w:r>
      <w:r>
        <w:rPr>
          <w:rFonts w:ascii="Arial Narrow" w:hAnsi="Arial Narrow" w:cs="Arial"/>
          <w:bCs/>
          <w:sz w:val="22"/>
          <w:szCs w:val="22"/>
        </w:rPr>
        <w:t xml:space="preserve">       </w:t>
      </w:r>
      <w:r w:rsidRPr="00E72590">
        <w:rPr>
          <w:rFonts w:ascii="Arial Narrow" w:hAnsi="Arial Narrow" w:cs="Arial"/>
          <w:bCs/>
          <w:sz w:val="22"/>
          <w:szCs w:val="22"/>
        </w:rPr>
        <w:t xml:space="preserve"> Član 24</w:t>
      </w:r>
      <w:r>
        <w:rPr>
          <w:rFonts w:ascii="Arial Narrow" w:hAnsi="Arial Narrow" w:cs="Arial"/>
          <w:bCs/>
          <w:sz w:val="22"/>
          <w:szCs w:val="22"/>
        </w:rPr>
        <w:t>.</w:t>
      </w:r>
    </w:p>
    <w:p w:rsidR="00DF41BF" w:rsidRPr="00E72590" w:rsidRDefault="00DF41BF" w:rsidP="00DF41BF">
      <w:pPr>
        <w:ind w:right="-567" w:firstLine="720"/>
        <w:jc w:val="both"/>
        <w:rPr>
          <w:rFonts w:ascii="Arial Narrow" w:hAnsi="Arial Narrow" w:cs="Arial"/>
          <w:bCs/>
          <w:sz w:val="22"/>
          <w:szCs w:val="22"/>
        </w:rPr>
      </w:pPr>
      <w:r w:rsidRPr="00E72590">
        <w:rPr>
          <w:rFonts w:ascii="Arial Narrow" w:hAnsi="Arial Narrow" w:cs="Arial"/>
          <w:bCs/>
          <w:sz w:val="22"/>
          <w:szCs w:val="22"/>
        </w:rPr>
        <w:t>Zajemčena ljudska prava i slobode mogu se ograničiti samo zakonom, u obimu koji dopušta Ustav u mjeri koja je neophodna da bi se u otvorenom i slobodnom demokratskom društvu zadovoljila svrha zbog koje je ograničenje dozvoljeno.</w:t>
      </w:r>
    </w:p>
    <w:p w:rsidR="00DF41BF" w:rsidRDefault="00DF41BF" w:rsidP="00DF41BF">
      <w:pPr>
        <w:ind w:right="-567" w:firstLine="709"/>
        <w:jc w:val="both"/>
        <w:rPr>
          <w:rFonts w:ascii="Arial Narrow" w:hAnsi="Arial Narrow" w:cs="Arial"/>
          <w:bCs/>
          <w:sz w:val="22"/>
          <w:szCs w:val="22"/>
        </w:rPr>
      </w:pPr>
      <w:r w:rsidRPr="00E72590">
        <w:rPr>
          <w:rFonts w:ascii="Arial Narrow" w:hAnsi="Arial Narrow" w:cs="Arial"/>
          <w:bCs/>
          <w:sz w:val="22"/>
          <w:szCs w:val="22"/>
        </w:rPr>
        <w:t xml:space="preserve"> Ograničenja se ne smiju uvoditi u druge svrhe osim onih radi kojih su propisana</w:t>
      </w:r>
      <w:r w:rsidRPr="00A874C1">
        <w:rPr>
          <w:rFonts w:ascii="Arial Narrow" w:hAnsi="Arial Narrow" w:cs="Arial"/>
          <w:bCs/>
          <w:sz w:val="22"/>
          <w:szCs w:val="22"/>
        </w:rPr>
        <w:t xml:space="preserve">. </w:t>
      </w:r>
      <w:r>
        <w:rPr>
          <w:rFonts w:ascii="Arial Narrow" w:hAnsi="Arial Narrow" w:cs="Arial"/>
          <w:bCs/>
          <w:sz w:val="22"/>
          <w:szCs w:val="22"/>
        </w:rPr>
        <w:t xml:space="preserve"> </w:t>
      </w:r>
    </w:p>
    <w:p w:rsidR="00DF41BF" w:rsidRDefault="00DF41BF" w:rsidP="00DF41BF">
      <w:pPr>
        <w:ind w:right="-567"/>
        <w:jc w:val="both"/>
      </w:pPr>
      <w:r>
        <w:rPr>
          <w:rFonts w:ascii="Arial Narrow" w:hAnsi="Arial Narrow" w:cs="Arial"/>
          <w:bCs/>
          <w:sz w:val="22"/>
          <w:szCs w:val="22"/>
        </w:rPr>
        <w:t xml:space="preserve">                                                                         Član 140. stav 3.</w:t>
      </w:r>
      <w:r w:rsidRPr="00DD5111">
        <w:t xml:space="preserve"> </w:t>
      </w:r>
    </w:p>
    <w:p w:rsidR="00DF41BF" w:rsidRPr="00DD5111" w:rsidRDefault="00DF41BF" w:rsidP="00DF41BF">
      <w:pPr>
        <w:ind w:right="-567"/>
        <w:jc w:val="both"/>
        <w:rPr>
          <w:rFonts w:ascii="Arial Narrow" w:hAnsi="Arial Narrow" w:cs="Arial"/>
          <w:bCs/>
          <w:sz w:val="22"/>
          <w:szCs w:val="22"/>
        </w:rPr>
      </w:pPr>
      <w:r>
        <w:t xml:space="preserve">          </w:t>
      </w:r>
      <w:r w:rsidRPr="00DD5111">
        <w:rPr>
          <w:rFonts w:ascii="Arial Narrow" w:hAnsi="Arial Narrow"/>
          <w:sz w:val="22"/>
          <w:szCs w:val="22"/>
        </w:rPr>
        <w:t>Zabranjeno je narušavanje i ograničavanje slobodne konkurencije i podsticanje neravno-pravnog, monopolskog ili dominantnog položaja na tržištu.</w:t>
      </w:r>
    </w:p>
    <w:bookmarkEnd w:id="4"/>
    <w:p w:rsidR="00DF41BF" w:rsidRPr="00DD5111" w:rsidRDefault="00DF41BF" w:rsidP="00DF41BF">
      <w:pPr>
        <w:shd w:val="clear" w:color="auto" w:fill="FFFFFF"/>
        <w:ind w:right="-567"/>
        <w:rPr>
          <w:rFonts w:ascii="Arial Narrow" w:hAnsi="Arial Narrow"/>
          <w:bCs/>
          <w:noProof/>
          <w:sz w:val="22"/>
          <w:szCs w:val="22"/>
          <w:lang w:val="sl-SI"/>
        </w:rPr>
      </w:pPr>
      <w:r w:rsidRPr="00DD5111">
        <w:rPr>
          <w:rFonts w:ascii="Arial Narrow" w:hAnsi="Arial Narrow"/>
          <w:bCs/>
          <w:noProof/>
          <w:sz w:val="22"/>
          <w:szCs w:val="22"/>
          <w:lang w:val="sl-SI"/>
        </w:rPr>
        <w:t xml:space="preserve">                                                                                Član 142.</w:t>
      </w:r>
    </w:p>
    <w:p w:rsidR="00DF41BF" w:rsidRDefault="00DF41BF" w:rsidP="00DF41BF">
      <w:pPr>
        <w:shd w:val="clear" w:color="auto" w:fill="FFFFFF"/>
        <w:ind w:right="-567"/>
        <w:rPr>
          <w:rFonts w:ascii="Arial Narrow" w:hAnsi="Arial Narrow"/>
          <w:noProof/>
          <w:sz w:val="22"/>
          <w:szCs w:val="22"/>
          <w:lang w:val="sl-SI"/>
        </w:rPr>
      </w:pPr>
      <w:r>
        <w:rPr>
          <w:rFonts w:ascii="Arial Narrow" w:hAnsi="Arial Narrow"/>
          <w:noProof/>
          <w:sz w:val="22"/>
          <w:szCs w:val="22"/>
          <w:lang w:val="sl-SI"/>
        </w:rPr>
        <w:t xml:space="preserve">      </w:t>
      </w:r>
      <w:r>
        <w:rPr>
          <w:rFonts w:ascii="Arial Narrow" w:hAnsi="Arial Narrow"/>
          <w:noProof/>
          <w:sz w:val="22"/>
          <w:szCs w:val="22"/>
          <w:lang w:val="sl-SI"/>
        </w:rPr>
        <w:tab/>
        <w:t>Država se finansira od poreza, dažbina i drugih prihoda.</w:t>
      </w:r>
      <w:r>
        <w:rPr>
          <w:rFonts w:ascii="Arial Narrow" w:hAnsi="Arial Narrow"/>
          <w:noProof/>
          <w:sz w:val="22"/>
          <w:szCs w:val="22"/>
          <w:lang w:val="sl-SI"/>
        </w:rPr>
        <w:tab/>
      </w:r>
    </w:p>
    <w:p w:rsidR="00DF41BF" w:rsidRDefault="00DF41BF" w:rsidP="00DF41BF">
      <w:pPr>
        <w:shd w:val="clear" w:color="auto" w:fill="FFFFFF"/>
        <w:ind w:right="-567"/>
        <w:rPr>
          <w:rFonts w:ascii="Arial Narrow" w:hAnsi="Arial Narrow"/>
          <w:noProof/>
          <w:sz w:val="22"/>
          <w:szCs w:val="22"/>
          <w:lang w:val="sl-SI"/>
        </w:rPr>
      </w:pPr>
      <w:r>
        <w:rPr>
          <w:rFonts w:ascii="Arial Narrow" w:hAnsi="Arial Narrow"/>
          <w:noProof/>
          <w:sz w:val="22"/>
          <w:szCs w:val="22"/>
          <w:lang w:val="sl-SI"/>
        </w:rPr>
        <w:t xml:space="preserve">      </w:t>
      </w:r>
      <w:r>
        <w:rPr>
          <w:rFonts w:ascii="Arial Narrow" w:hAnsi="Arial Narrow"/>
          <w:noProof/>
          <w:sz w:val="22"/>
          <w:szCs w:val="22"/>
          <w:lang w:val="sl-SI"/>
        </w:rPr>
        <w:tab/>
        <w:t>Svako je dužan da plaća poreze i druge dažbine.</w:t>
      </w:r>
    </w:p>
    <w:p w:rsidR="00DF41BF" w:rsidRDefault="00DF41BF" w:rsidP="00DF41BF">
      <w:pPr>
        <w:ind w:right="-567"/>
        <w:rPr>
          <w:rFonts w:ascii="Arial Narrow" w:hAnsi="Arial Narrow"/>
          <w:bCs/>
          <w:sz w:val="22"/>
          <w:szCs w:val="22"/>
          <w:lang w:val="sl-SI"/>
        </w:rPr>
      </w:pPr>
      <w:r>
        <w:rPr>
          <w:rFonts w:ascii="Arial Narrow" w:hAnsi="Arial Narrow"/>
          <w:noProof/>
          <w:sz w:val="22"/>
          <w:szCs w:val="22"/>
          <w:lang w:val="sl-SI"/>
        </w:rPr>
        <w:tab/>
        <w:t>Porezi i druge dažbine mogu se uvoditi samo zakonom.</w:t>
      </w:r>
      <w:r>
        <w:rPr>
          <w:rFonts w:ascii="Arial Narrow" w:hAnsi="Arial Narrow"/>
          <w:bCs/>
          <w:sz w:val="22"/>
          <w:szCs w:val="22"/>
          <w:lang w:val="sl-SI"/>
        </w:rPr>
        <w:t xml:space="preserve"> </w:t>
      </w:r>
    </w:p>
    <w:p w:rsidR="00DF41BF" w:rsidRPr="00AD6D46" w:rsidRDefault="00DF41BF" w:rsidP="00DF41BF">
      <w:pPr>
        <w:ind w:right="-567" w:firstLine="709"/>
        <w:jc w:val="both"/>
        <w:rPr>
          <w:rFonts w:ascii="Arial Narrow" w:hAnsi="Arial Narrow"/>
          <w:bCs/>
          <w:sz w:val="22"/>
          <w:szCs w:val="22"/>
          <w:lang w:val="sl-SI"/>
        </w:rPr>
      </w:pPr>
      <w:r w:rsidRPr="00AD6D46">
        <w:rPr>
          <w:rFonts w:ascii="Arial Narrow" w:hAnsi="Arial Narrow"/>
          <w:bCs/>
          <w:sz w:val="22"/>
          <w:szCs w:val="22"/>
          <w:lang w:val="sl-SI"/>
        </w:rPr>
        <w:t xml:space="preserve">                                                                  Član 145.</w:t>
      </w:r>
    </w:p>
    <w:p w:rsidR="00DF41BF" w:rsidRPr="00AD6D46" w:rsidRDefault="00DF41BF" w:rsidP="00DF41BF">
      <w:pPr>
        <w:ind w:right="-567" w:firstLine="709"/>
        <w:jc w:val="both"/>
        <w:rPr>
          <w:rFonts w:ascii="Arial Narrow" w:hAnsi="Arial Narrow"/>
          <w:bCs/>
          <w:sz w:val="22"/>
          <w:szCs w:val="22"/>
        </w:rPr>
      </w:pPr>
      <w:r w:rsidRPr="00AD6D46">
        <w:rPr>
          <w:rFonts w:ascii="Arial Narrow" w:hAnsi="Arial Narrow"/>
          <w:sz w:val="22"/>
          <w:szCs w:val="22"/>
        </w:rPr>
        <w:t>Zakon mora biti saglasan sa Ustavom i potvrđenim međunarodnim ugovorima, a drugi propis mora biti saglasan sa Ustavom i zakonom.</w:t>
      </w:r>
    </w:p>
    <w:p w:rsidR="00DF41BF" w:rsidRPr="00AF09DB" w:rsidRDefault="00DF41BF" w:rsidP="00DF41BF">
      <w:pPr>
        <w:pStyle w:val="1tekst"/>
        <w:ind w:left="0" w:right="-567" w:firstLine="709"/>
        <w:rPr>
          <w:rFonts w:ascii="Arial Narrow" w:hAnsi="Arial Narrow"/>
          <w:bCs/>
          <w:sz w:val="22"/>
          <w:szCs w:val="22"/>
          <w:lang w:val="sr-Latn-CS"/>
        </w:rPr>
      </w:pPr>
      <w:r w:rsidRPr="00AD6D46">
        <w:rPr>
          <w:rFonts w:ascii="Arial Narrow" w:hAnsi="Arial Narrow"/>
          <w:sz w:val="22"/>
          <w:szCs w:val="22"/>
        </w:rPr>
        <w:t xml:space="preserve">                                      </w:t>
      </w:r>
      <w:r>
        <w:rPr>
          <w:rFonts w:ascii="Arial Narrow" w:hAnsi="Arial Narrow"/>
          <w:sz w:val="22"/>
          <w:szCs w:val="22"/>
        </w:rPr>
        <w:t xml:space="preserve">                            </w:t>
      </w:r>
      <w:r w:rsidRPr="00AD6D46">
        <w:rPr>
          <w:rFonts w:ascii="Arial Narrow" w:hAnsi="Arial Narrow"/>
          <w:sz w:val="22"/>
          <w:szCs w:val="22"/>
        </w:rPr>
        <w:t>Č</w:t>
      </w:r>
      <w:r w:rsidRPr="00AD6D46">
        <w:rPr>
          <w:rFonts w:ascii="Arial Narrow" w:hAnsi="Arial Narrow"/>
          <w:bCs/>
          <w:sz w:val="22"/>
          <w:szCs w:val="22"/>
        </w:rPr>
        <w:t>lan 149.</w:t>
      </w:r>
      <w:r w:rsidRPr="00AD6D46">
        <w:rPr>
          <w:rFonts w:ascii="Arial Narrow" w:hAnsi="Arial Narrow"/>
          <w:sz w:val="22"/>
          <w:szCs w:val="22"/>
          <w:lang w:val="sr-Latn-CS"/>
        </w:rPr>
        <w:t xml:space="preserve"> </w:t>
      </w:r>
      <w:r w:rsidRPr="00AD6D46">
        <w:rPr>
          <w:rFonts w:ascii="Arial Narrow" w:hAnsi="Arial Narrow"/>
          <w:bCs/>
          <w:sz w:val="22"/>
          <w:szCs w:val="22"/>
          <w:lang w:val="sr-Latn-CS"/>
        </w:rPr>
        <w:t>stav 1. tačka</w:t>
      </w:r>
      <w:r w:rsidRPr="00AF09DB">
        <w:rPr>
          <w:rFonts w:ascii="Arial Narrow" w:hAnsi="Arial Narrow"/>
          <w:bCs/>
          <w:sz w:val="22"/>
          <w:szCs w:val="22"/>
          <w:lang w:val="sr-Latn-CS"/>
        </w:rPr>
        <w:t xml:space="preserve"> 1.</w:t>
      </w:r>
    </w:p>
    <w:p w:rsidR="00DF41BF" w:rsidRPr="00AF09DB" w:rsidRDefault="00DF41BF" w:rsidP="00DF41BF">
      <w:pPr>
        <w:ind w:right="-567" w:firstLine="709"/>
        <w:jc w:val="both"/>
        <w:rPr>
          <w:rFonts w:ascii="Arial Narrow" w:hAnsi="Arial Narrow" w:cs="Arial"/>
          <w:bCs/>
          <w:sz w:val="22"/>
          <w:szCs w:val="22"/>
          <w:lang w:val="sr-Latn-CS"/>
        </w:rPr>
      </w:pPr>
      <w:r w:rsidRPr="00AF09DB">
        <w:rPr>
          <w:rFonts w:ascii="Arial Narrow" w:hAnsi="Arial Narrow" w:cs="Arial"/>
          <w:bCs/>
          <w:sz w:val="22"/>
          <w:szCs w:val="22"/>
          <w:lang w:val="sr-Latn-CS"/>
        </w:rPr>
        <w:t xml:space="preserve">Ustavni sud odlučuje: </w:t>
      </w:r>
    </w:p>
    <w:p w:rsidR="00DF41BF" w:rsidRPr="007B197C" w:rsidRDefault="00DF41BF" w:rsidP="00DF41BF">
      <w:pPr>
        <w:pStyle w:val="ListParagraph"/>
        <w:ind w:left="0" w:right="-567" w:firstLine="709"/>
        <w:jc w:val="both"/>
        <w:rPr>
          <w:rFonts w:ascii="Arial Narrow" w:hAnsi="Arial Narrow"/>
          <w:bCs/>
          <w:sz w:val="22"/>
          <w:szCs w:val="22"/>
          <w:lang w:val="pl-PL"/>
        </w:rPr>
      </w:pPr>
      <w:r>
        <w:rPr>
          <w:rFonts w:ascii="Arial Narrow" w:hAnsi="Arial Narrow" w:cs="Arial"/>
          <w:bCs/>
          <w:sz w:val="22"/>
          <w:szCs w:val="22"/>
          <w:lang w:val="sr-Latn-CS"/>
        </w:rPr>
        <w:t xml:space="preserve">1) </w:t>
      </w:r>
      <w:r w:rsidRPr="00AF09DB">
        <w:rPr>
          <w:rFonts w:ascii="Arial Narrow" w:hAnsi="Arial Narrow" w:cs="Arial"/>
          <w:bCs/>
          <w:sz w:val="22"/>
          <w:szCs w:val="22"/>
          <w:lang w:val="sr-Latn-CS"/>
        </w:rPr>
        <w:t>o saglasnosti zakona sa Ustavom i potvrđenim i objavljenim međunarodnim ugovorima“.</w:t>
      </w:r>
      <w:r>
        <w:rPr>
          <w:rFonts w:ascii="Arial Narrow" w:hAnsi="Arial Narrow"/>
          <w:bCs/>
          <w:sz w:val="26"/>
          <w:szCs w:val="26"/>
          <w:lang w:val="pl-PL"/>
        </w:rPr>
        <w:t xml:space="preserve"> </w:t>
      </w:r>
    </w:p>
    <w:p w:rsidR="00DF41BF" w:rsidRDefault="00DF41BF" w:rsidP="00DF41BF">
      <w:pPr>
        <w:ind w:right="-567"/>
        <w:contextualSpacing/>
        <w:jc w:val="both"/>
        <w:rPr>
          <w:rFonts w:ascii="Arial Narrow" w:hAnsi="Arial Narrow" w:cs="Arial"/>
          <w:sz w:val="26"/>
          <w:szCs w:val="26"/>
          <w:lang w:val="sr-Latn-CS"/>
        </w:rPr>
      </w:pPr>
    </w:p>
    <w:p w:rsidR="00DF41BF" w:rsidRDefault="00DF41BF" w:rsidP="00DF41BF">
      <w:pPr>
        <w:ind w:right="-567" w:firstLine="709"/>
        <w:contextualSpacing/>
        <w:jc w:val="both"/>
        <w:rPr>
          <w:rFonts w:ascii="Arial Narrow" w:hAnsi="Arial Narrow"/>
          <w:sz w:val="26"/>
          <w:szCs w:val="26"/>
          <w:lang w:val="sr-Latn-CS"/>
        </w:rPr>
      </w:pPr>
      <w:r>
        <w:rPr>
          <w:rFonts w:ascii="Arial Narrow" w:hAnsi="Arial Narrow" w:cs="Arial"/>
          <w:sz w:val="26"/>
          <w:szCs w:val="26"/>
          <w:lang w:val="sr-Latn-CS"/>
        </w:rPr>
        <w:t>Zakona o ratifikaciji Sporazuma o stabilizaciji i pridruživanju između Evropskih zajednica i njihovih država članica, s jedne strane i Crne Gore, s druge strane („</w:t>
      </w:r>
      <w:r>
        <w:rPr>
          <w:rFonts w:ascii="Arial Narrow" w:hAnsi="Arial Narrow"/>
          <w:sz w:val="26"/>
          <w:szCs w:val="26"/>
          <w:lang w:val="sr-Latn-CS"/>
        </w:rPr>
        <w:t>Službeni list Crne Gore“, broj 7/07.):</w:t>
      </w:r>
    </w:p>
    <w:p w:rsidR="00DF41BF" w:rsidRPr="003B0CBF" w:rsidRDefault="00DF41BF" w:rsidP="00DF41BF">
      <w:pPr>
        <w:ind w:right="-567" w:firstLine="709"/>
        <w:rPr>
          <w:rFonts w:ascii="Arial Narrow" w:hAnsi="Arial Narrow"/>
          <w:bCs/>
          <w:color w:val="000000"/>
          <w:sz w:val="22"/>
          <w:szCs w:val="22"/>
          <w:lang w:val="sr-Latn-CS"/>
        </w:rPr>
      </w:pPr>
      <w:r>
        <w:rPr>
          <w:rFonts w:ascii="Arial Narrow" w:hAnsi="Arial Narrow"/>
          <w:bCs/>
          <w:color w:val="000000"/>
          <w:lang w:val="sr-Latn-CS"/>
        </w:rPr>
        <w:t xml:space="preserve">                                                                </w:t>
      </w:r>
      <w:r w:rsidRPr="003B0CBF">
        <w:rPr>
          <w:rFonts w:ascii="Arial Narrow" w:hAnsi="Arial Narrow"/>
          <w:bCs/>
          <w:color w:val="000000"/>
          <w:sz w:val="22"/>
          <w:szCs w:val="22"/>
          <w:lang w:val="sr-Latn-CS"/>
        </w:rPr>
        <w:t>''Član 8.</w:t>
      </w:r>
    </w:p>
    <w:p w:rsidR="00DF41BF" w:rsidRPr="003B0CBF" w:rsidRDefault="00DF41BF" w:rsidP="00DF41BF">
      <w:pPr>
        <w:ind w:right="-567" w:firstLine="709"/>
        <w:jc w:val="both"/>
        <w:rPr>
          <w:rFonts w:ascii="Arial Narrow" w:hAnsi="Arial Narrow"/>
          <w:bCs/>
          <w:color w:val="000000"/>
          <w:lang w:val="sr-Latn-CS"/>
        </w:rPr>
      </w:pPr>
      <w:r w:rsidRPr="00EB7982">
        <w:rPr>
          <w:rFonts w:ascii="Arial Narrow" w:hAnsi="Arial Narrow"/>
          <w:bCs/>
          <w:color w:val="000000"/>
          <w:lang w:val="sr-Latn-CS"/>
        </w:rPr>
        <w:t>Pridruži</w:t>
      </w:r>
      <w:r>
        <w:rPr>
          <w:rFonts w:ascii="Arial Narrow" w:hAnsi="Arial Narrow"/>
          <w:bCs/>
          <w:color w:val="000000"/>
          <w:lang w:val="sr-Latn-CS"/>
        </w:rPr>
        <w:t xml:space="preserve">vanje će se postepeno odvijati </w:t>
      </w:r>
      <w:r w:rsidRPr="00EB7982">
        <w:rPr>
          <w:rFonts w:ascii="Arial Narrow" w:hAnsi="Arial Narrow"/>
          <w:bCs/>
          <w:color w:val="000000"/>
          <w:lang w:val="sr-Latn-CS"/>
        </w:rPr>
        <w:t xml:space="preserve">i biće u potpunosti ostvareno u toku tranzicionog perioda od najviše 5  godina. </w:t>
      </w:r>
    </w:p>
    <w:p w:rsidR="00DF41BF" w:rsidRPr="00EF12A1" w:rsidRDefault="00DF41BF" w:rsidP="00DF41BF">
      <w:pPr>
        <w:widowControl w:val="0"/>
        <w:ind w:right="-567"/>
        <w:jc w:val="center"/>
        <w:outlineLvl w:val="0"/>
        <w:rPr>
          <w:rFonts w:ascii="Arial Narrow" w:hAnsi="Arial Narrow"/>
          <w:sz w:val="22"/>
          <w:szCs w:val="22"/>
          <w:lang w:val="sl-SI"/>
        </w:rPr>
      </w:pPr>
      <w:r w:rsidRPr="00EF12A1">
        <w:rPr>
          <w:rFonts w:ascii="Arial Narrow" w:hAnsi="Arial Narrow"/>
          <w:sz w:val="22"/>
          <w:szCs w:val="22"/>
          <w:lang w:val="sl-SI"/>
        </w:rPr>
        <w:t xml:space="preserve">Član 68. </w:t>
      </w:r>
    </w:p>
    <w:p w:rsidR="00DF41BF" w:rsidRPr="00EF12A1" w:rsidRDefault="00DF41BF" w:rsidP="00DF41BF">
      <w:pPr>
        <w:ind w:right="-567" w:firstLine="709"/>
        <w:contextualSpacing/>
        <w:jc w:val="both"/>
        <w:rPr>
          <w:rFonts w:ascii="Arial Narrow" w:hAnsi="Arial Narrow"/>
          <w:sz w:val="22"/>
          <w:szCs w:val="22"/>
          <w:lang w:val="sr-Latn-CS"/>
        </w:rPr>
      </w:pPr>
      <w:r w:rsidRPr="00EF12A1">
        <w:rPr>
          <w:rFonts w:ascii="Arial Narrow" w:hAnsi="Arial Narrow"/>
          <w:sz w:val="22"/>
          <w:szCs w:val="22"/>
          <w:lang w:val="sr-Latn-CS"/>
        </w:rPr>
        <w:t xml:space="preserve">1. </w:t>
      </w:r>
      <w:r w:rsidRPr="00EF12A1">
        <w:rPr>
          <w:rFonts w:ascii="Arial Narrow" w:hAnsi="Arial Narrow"/>
          <w:sz w:val="22"/>
          <w:szCs w:val="22"/>
        </w:rPr>
        <w:t>Tretman</w:t>
      </w:r>
      <w:r w:rsidRPr="00EF12A1">
        <w:rPr>
          <w:rFonts w:ascii="Arial Narrow" w:hAnsi="Arial Narrow"/>
          <w:sz w:val="22"/>
          <w:szCs w:val="22"/>
          <w:lang w:val="sr-Latn-CS"/>
        </w:rPr>
        <w:t xml:space="preserve"> </w:t>
      </w:r>
      <w:r w:rsidRPr="00EF12A1">
        <w:rPr>
          <w:rFonts w:ascii="Arial Narrow" w:hAnsi="Arial Narrow"/>
          <w:sz w:val="22"/>
          <w:szCs w:val="22"/>
        </w:rPr>
        <w:t>Najpovla</w:t>
      </w:r>
      <w:r w:rsidRPr="00EF12A1">
        <w:rPr>
          <w:rFonts w:ascii="Arial Narrow" w:hAnsi="Arial Narrow"/>
          <w:sz w:val="22"/>
          <w:szCs w:val="22"/>
          <w:lang w:val="sr-Latn-CS"/>
        </w:rPr>
        <w:t>šć</w:t>
      </w:r>
      <w:r w:rsidRPr="00EF12A1">
        <w:rPr>
          <w:rFonts w:ascii="Arial Narrow" w:hAnsi="Arial Narrow"/>
          <w:sz w:val="22"/>
          <w:szCs w:val="22"/>
        </w:rPr>
        <w:t>enije</w:t>
      </w:r>
      <w:r w:rsidRPr="00EF12A1">
        <w:rPr>
          <w:rFonts w:ascii="Arial Narrow" w:hAnsi="Arial Narrow"/>
          <w:sz w:val="22"/>
          <w:szCs w:val="22"/>
          <w:lang w:val="sr-Latn-CS"/>
        </w:rPr>
        <w:t xml:space="preserve"> </w:t>
      </w:r>
      <w:r w:rsidRPr="00EF12A1">
        <w:rPr>
          <w:rFonts w:ascii="Arial Narrow" w:hAnsi="Arial Narrow"/>
          <w:sz w:val="22"/>
          <w:szCs w:val="22"/>
        </w:rPr>
        <w:t>nacije</w:t>
      </w:r>
      <w:r w:rsidRPr="00EF12A1">
        <w:rPr>
          <w:rFonts w:ascii="Arial Narrow" w:hAnsi="Arial Narrow"/>
          <w:sz w:val="22"/>
          <w:szCs w:val="22"/>
          <w:lang w:val="sr-Latn-CS"/>
        </w:rPr>
        <w:t xml:space="preserve">, </w:t>
      </w:r>
      <w:r w:rsidRPr="00EF12A1">
        <w:rPr>
          <w:rFonts w:ascii="Arial Narrow" w:hAnsi="Arial Narrow"/>
          <w:sz w:val="22"/>
          <w:szCs w:val="22"/>
        </w:rPr>
        <w:t>dodijeljen</w:t>
      </w:r>
      <w:r w:rsidRPr="00EF12A1">
        <w:rPr>
          <w:rFonts w:ascii="Arial Narrow" w:hAnsi="Arial Narrow"/>
          <w:sz w:val="22"/>
          <w:szCs w:val="22"/>
          <w:lang w:val="sr-Latn-CS"/>
        </w:rPr>
        <w:t xml:space="preserve"> </w:t>
      </w:r>
      <w:r w:rsidRPr="00EF12A1">
        <w:rPr>
          <w:rFonts w:ascii="Arial Narrow" w:hAnsi="Arial Narrow"/>
          <w:sz w:val="22"/>
          <w:szCs w:val="22"/>
        </w:rPr>
        <w:t>u</w:t>
      </w:r>
      <w:r w:rsidRPr="00EF12A1">
        <w:rPr>
          <w:rFonts w:ascii="Arial Narrow" w:hAnsi="Arial Narrow"/>
          <w:sz w:val="22"/>
          <w:szCs w:val="22"/>
          <w:lang w:val="sr-Latn-CS"/>
        </w:rPr>
        <w:t xml:space="preserve"> </w:t>
      </w:r>
      <w:r w:rsidRPr="00EF12A1">
        <w:rPr>
          <w:rFonts w:ascii="Arial Narrow" w:hAnsi="Arial Narrow"/>
          <w:sz w:val="22"/>
          <w:szCs w:val="22"/>
        </w:rPr>
        <w:t>skladu</w:t>
      </w:r>
      <w:r w:rsidRPr="00EF12A1">
        <w:rPr>
          <w:rFonts w:ascii="Arial Narrow" w:hAnsi="Arial Narrow"/>
          <w:sz w:val="22"/>
          <w:szCs w:val="22"/>
          <w:lang w:val="sr-Latn-CS"/>
        </w:rPr>
        <w:t xml:space="preserve"> </w:t>
      </w:r>
      <w:r w:rsidRPr="00EF12A1">
        <w:rPr>
          <w:rFonts w:ascii="Arial Narrow" w:hAnsi="Arial Narrow"/>
          <w:sz w:val="22"/>
          <w:szCs w:val="22"/>
        </w:rPr>
        <w:t>s</w:t>
      </w:r>
      <w:r w:rsidRPr="00EF12A1">
        <w:rPr>
          <w:rFonts w:ascii="Arial Narrow" w:hAnsi="Arial Narrow"/>
          <w:sz w:val="22"/>
          <w:szCs w:val="22"/>
          <w:lang w:val="sr-Latn-CS"/>
        </w:rPr>
        <w:t xml:space="preserve"> </w:t>
      </w:r>
      <w:r w:rsidRPr="00EF12A1">
        <w:rPr>
          <w:rFonts w:ascii="Arial Narrow" w:hAnsi="Arial Narrow"/>
          <w:sz w:val="22"/>
          <w:szCs w:val="22"/>
        </w:rPr>
        <w:t>odredbama</w:t>
      </w:r>
      <w:r w:rsidRPr="00EF12A1">
        <w:rPr>
          <w:rFonts w:ascii="Arial Narrow" w:hAnsi="Arial Narrow"/>
          <w:sz w:val="22"/>
          <w:szCs w:val="22"/>
          <w:lang w:val="sr-Latn-CS"/>
        </w:rPr>
        <w:t xml:space="preserve"> </w:t>
      </w:r>
      <w:r w:rsidRPr="00EF12A1">
        <w:rPr>
          <w:rFonts w:ascii="Arial Narrow" w:hAnsi="Arial Narrow"/>
          <w:sz w:val="22"/>
          <w:szCs w:val="22"/>
        </w:rPr>
        <w:t>ove</w:t>
      </w:r>
      <w:r w:rsidRPr="00EF12A1">
        <w:rPr>
          <w:rFonts w:ascii="Arial Narrow" w:hAnsi="Arial Narrow"/>
          <w:sz w:val="22"/>
          <w:szCs w:val="22"/>
          <w:lang w:val="sr-Latn-CS"/>
        </w:rPr>
        <w:t xml:space="preserve"> </w:t>
      </w:r>
      <w:r w:rsidRPr="00EF12A1">
        <w:rPr>
          <w:rFonts w:ascii="Arial Narrow" w:hAnsi="Arial Narrow"/>
          <w:sz w:val="22"/>
          <w:szCs w:val="22"/>
        </w:rPr>
        <w:t>Glave</w:t>
      </w:r>
      <w:r w:rsidRPr="00EF12A1">
        <w:rPr>
          <w:rFonts w:ascii="Arial Narrow" w:hAnsi="Arial Narrow"/>
          <w:sz w:val="22"/>
          <w:szCs w:val="22"/>
          <w:lang w:val="sr-Latn-CS"/>
        </w:rPr>
        <w:t xml:space="preserve">, </w:t>
      </w:r>
      <w:r w:rsidRPr="00EF12A1">
        <w:rPr>
          <w:rFonts w:ascii="Arial Narrow" w:hAnsi="Arial Narrow"/>
          <w:sz w:val="22"/>
          <w:szCs w:val="22"/>
        </w:rPr>
        <w:t>ne</w:t>
      </w:r>
      <w:r w:rsidRPr="00EF12A1">
        <w:rPr>
          <w:rFonts w:ascii="Arial Narrow" w:hAnsi="Arial Narrow"/>
          <w:sz w:val="22"/>
          <w:szCs w:val="22"/>
          <w:lang w:val="sr-Latn-CS"/>
        </w:rPr>
        <w:t>ć</w:t>
      </w:r>
      <w:r w:rsidRPr="00EF12A1">
        <w:rPr>
          <w:rFonts w:ascii="Arial Narrow" w:hAnsi="Arial Narrow"/>
          <w:sz w:val="22"/>
          <w:szCs w:val="22"/>
        </w:rPr>
        <w:t>e</w:t>
      </w:r>
      <w:r w:rsidRPr="00EF12A1">
        <w:rPr>
          <w:rFonts w:ascii="Arial Narrow" w:hAnsi="Arial Narrow"/>
          <w:sz w:val="22"/>
          <w:szCs w:val="22"/>
          <w:lang w:val="sr-Latn-CS"/>
        </w:rPr>
        <w:t xml:space="preserve"> </w:t>
      </w:r>
      <w:r w:rsidRPr="00EF12A1">
        <w:rPr>
          <w:rFonts w:ascii="Arial Narrow" w:hAnsi="Arial Narrow"/>
          <w:sz w:val="22"/>
          <w:szCs w:val="22"/>
        </w:rPr>
        <w:t>se</w:t>
      </w:r>
      <w:r w:rsidRPr="00EF12A1">
        <w:rPr>
          <w:rFonts w:ascii="Arial Narrow" w:hAnsi="Arial Narrow"/>
          <w:sz w:val="22"/>
          <w:szCs w:val="22"/>
          <w:lang w:val="sr-Latn-CS"/>
        </w:rPr>
        <w:t xml:space="preserve"> </w:t>
      </w:r>
      <w:r w:rsidRPr="00EF12A1">
        <w:rPr>
          <w:rFonts w:ascii="Arial Narrow" w:hAnsi="Arial Narrow"/>
          <w:sz w:val="22"/>
          <w:szCs w:val="22"/>
        </w:rPr>
        <w:t>primjenjivati</w:t>
      </w:r>
      <w:r w:rsidRPr="00EF12A1">
        <w:rPr>
          <w:rFonts w:ascii="Arial Narrow" w:hAnsi="Arial Narrow"/>
          <w:sz w:val="22"/>
          <w:szCs w:val="22"/>
          <w:lang w:val="sr-Latn-CS"/>
        </w:rPr>
        <w:t xml:space="preserve"> </w:t>
      </w:r>
      <w:r w:rsidRPr="00EF12A1">
        <w:rPr>
          <w:rFonts w:ascii="Arial Narrow" w:hAnsi="Arial Narrow"/>
          <w:sz w:val="22"/>
          <w:szCs w:val="22"/>
        </w:rPr>
        <w:t>na</w:t>
      </w:r>
      <w:r w:rsidRPr="00EF12A1">
        <w:rPr>
          <w:rFonts w:ascii="Arial Narrow" w:hAnsi="Arial Narrow"/>
          <w:sz w:val="22"/>
          <w:szCs w:val="22"/>
          <w:lang w:val="sr-Latn-CS"/>
        </w:rPr>
        <w:t xml:space="preserve"> </w:t>
      </w:r>
      <w:r w:rsidRPr="00EF12A1">
        <w:rPr>
          <w:rFonts w:ascii="Arial Narrow" w:hAnsi="Arial Narrow"/>
          <w:sz w:val="22"/>
          <w:szCs w:val="22"/>
        </w:rPr>
        <w:t>poreske</w:t>
      </w:r>
      <w:r w:rsidRPr="00EF12A1">
        <w:rPr>
          <w:rFonts w:ascii="Arial Narrow" w:hAnsi="Arial Narrow"/>
          <w:sz w:val="22"/>
          <w:szCs w:val="22"/>
          <w:lang w:val="sr-Latn-CS"/>
        </w:rPr>
        <w:t xml:space="preserve"> </w:t>
      </w:r>
      <w:r w:rsidRPr="00EF12A1">
        <w:rPr>
          <w:rFonts w:ascii="Arial Narrow" w:hAnsi="Arial Narrow"/>
          <w:sz w:val="22"/>
          <w:szCs w:val="22"/>
        </w:rPr>
        <w:t>povlastice</w:t>
      </w:r>
      <w:r w:rsidRPr="00EF12A1">
        <w:rPr>
          <w:rFonts w:ascii="Arial Narrow" w:hAnsi="Arial Narrow"/>
          <w:sz w:val="22"/>
          <w:szCs w:val="22"/>
          <w:lang w:val="sr-Latn-CS"/>
        </w:rPr>
        <w:t xml:space="preserve"> </w:t>
      </w:r>
      <w:r w:rsidRPr="00EF12A1">
        <w:rPr>
          <w:rFonts w:ascii="Arial Narrow" w:hAnsi="Arial Narrow"/>
          <w:sz w:val="22"/>
          <w:szCs w:val="22"/>
        </w:rPr>
        <w:t>koje</w:t>
      </w:r>
      <w:r w:rsidRPr="00EF12A1">
        <w:rPr>
          <w:rFonts w:ascii="Arial Narrow" w:hAnsi="Arial Narrow"/>
          <w:sz w:val="22"/>
          <w:szCs w:val="22"/>
          <w:lang w:val="sr-Latn-CS"/>
        </w:rPr>
        <w:t xml:space="preserve"> </w:t>
      </w:r>
      <w:r w:rsidRPr="00EF12A1">
        <w:rPr>
          <w:rFonts w:ascii="Arial Narrow" w:hAnsi="Arial Narrow"/>
          <w:sz w:val="22"/>
          <w:szCs w:val="22"/>
        </w:rPr>
        <w:t>ugovorne</w:t>
      </w:r>
      <w:r w:rsidRPr="00EF12A1">
        <w:rPr>
          <w:rFonts w:ascii="Arial Narrow" w:hAnsi="Arial Narrow"/>
          <w:sz w:val="22"/>
          <w:szCs w:val="22"/>
          <w:lang w:val="sr-Latn-CS"/>
        </w:rPr>
        <w:t xml:space="preserve"> </w:t>
      </w:r>
      <w:r w:rsidRPr="00EF12A1">
        <w:rPr>
          <w:rFonts w:ascii="Arial Narrow" w:hAnsi="Arial Narrow"/>
          <w:sz w:val="22"/>
          <w:szCs w:val="22"/>
        </w:rPr>
        <w:t>strane</w:t>
      </w:r>
      <w:r w:rsidRPr="00EF12A1">
        <w:rPr>
          <w:rFonts w:ascii="Arial Narrow" w:hAnsi="Arial Narrow"/>
          <w:sz w:val="22"/>
          <w:szCs w:val="22"/>
          <w:lang w:val="sr-Latn-CS"/>
        </w:rPr>
        <w:t xml:space="preserve"> </w:t>
      </w:r>
      <w:r w:rsidRPr="00EF12A1">
        <w:rPr>
          <w:rFonts w:ascii="Arial Narrow" w:hAnsi="Arial Narrow"/>
          <w:sz w:val="22"/>
          <w:szCs w:val="22"/>
        </w:rPr>
        <w:t>pru</w:t>
      </w:r>
      <w:r w:rsidRPr="00EF12A1">
        <w:rPr>
          <w:rFonts w:ascii="Arial Narrow" w:hAnsi="Arial Narrow"/>
          <w:sz w:val="22"/>
          <w:szCs w:val="22"/>
          <w:lang w:val="sr-Latn-CS"/>
        </w:rPr>
        <w:t>ž</w:t>
      </w:r>
      <w:r w:rsidRPr="00EF12A1">
        <w:rPr>
          <w:rFonts w:ascii="Arial Narrow" w:hAnsi="Arial Narrow"/>
          <w:sz w:val="22"/>
          <w:szCs w:val="22"/>
        </w:rPr>
        <w:t>aju</w:t>
      </w:r>
      <w:r w:rsidRPr="00EF12A1">
        <w:rPr>
          <w:rFonts w:ascii="Arial Narrow" w:hAnsi="Arial Narrow"/>
          <w:sz w:val="22"/>
          <w:szCs w:val="22"/>
          <w:lang w:val="sr-Latn-CS"/>
        </w:rPr>
        <w:t xml:space="preserve"> </w:t>
      </w:r>
      <w:r w:rsidRPr="00EF12A1">
        <w:rPr>
          <w:rFonts w:ascii="Arial Narrow" w:hAnsi="Arial Narrow"/>
          <w:sz w:val="22"/>
          <w:szCs w:val="22"/>
        </w:rPr>
        <w:t>ili</w:t>
      </w:r>
      <w:r w:rsidRPr="00EF12A1">
        <w:rPr>
          <w:rFonts w:ascii="Arial Narrow" w:hAnsi="Arial Narrow"/>
          <w:sz w:val="22"/>
          <w:szCs w:val="22"/>
          <w:lang w:val="sr-Latn-CS"/>
        </w:rPr>
        <w:t xml:space="preserve"> ć</w:t>
      </w:r>
      <w:r w:rsidRPr="00EF12A1">
        <w:rPr>
          <w:rFonts w:ascii="Arial Narrow" w:hAnsi="Arial Narrow"/>
          <w:sz w:val="22"/>
          <w:szCs w:val="22"/>
        </w:rPr>
        <w:t>e</w:t>
      </w:r>
      <w:r w:rsidRPr="00EF12A1">
        <w:rPr>
          <w:rFonts w:ascii="Arial Narrow" w:hAnsi="Arial Narrow"/>
          <w:sz w:val="22"/>
          <w:szCs w:val="22"/>
          <w:lang w:val="sr-Latn-CS"/>
        </w:rPr>
        <w:t xml:space="preserve"> </w:t>
      </w:r>
      <w:r w:rsidRPr="00EF12A1">
        <w:rPr>
          <w:rFonts w:ascii="Arial Narrow" w:hAnsi="Arial Narrow"/>
          <w:sz w:val="22"/>
          <w:szCs w:val="22"/>
        </w:rPr>
        <w:t>pru</w:t>
      </w:r>
      <w:r w:rsidRPr="00EF12A1">
        <w:rPr>
          <w:rFonts w:ascii="Arial Narrow" w:hAnsi="Arial Narrow"/>
          <w:sz w:val="22"/>
          <w:szCs w:val="22"/>
          <w:lang w:val="sr-Latn-CS"/>
        </w:rPr>
        <w:t>ž</w:t>
      </w:r>
      <w:r w:rsidRPr="00EF12A1">
        <w:rPr>
          <w:rFonts w:ascii="Arial Narrow" w:hAnsi="Arial Narrow"/>
          <w:sz w:val="22"/>
          <w:szCs w:val="22"/>
        </w:rPr>
        <w:t>ati</w:t>
      </w:r>
      <w:r w:rsidRPr="00EF12A1">
        <w:rPr>
          <w:rFonts w:ascii="Arial Narrow" w:hAnsi="Arial Narrow"/>
          <w:sz w:val="22"/>
          <w:szCs w:val="22"/>
          <w:lang w:val="sr-Latn-CS"/>
        </w:rPr>
        <w:t xml:space="preserve"> </w:t>
      </w:r>
      <w:r w:rsidRPr="00EF12A1">
        <w:rPr>
          <w:rFonts w:ascii="Arial Narrow" w:hAnsi="Arial Narrow"/>
          <w:sz w:val="22"/>
          <w:szCs w:val="22"/>
        </w:rPr>
        <w:t>u</w:t>
      </w:r>
      <w:r w:rsidRPr="00EF12A1">
        <w:rPr>
          <w:rFonts w:ascii="Arial Narrow" w:hAnsi="Arial Narrow"/>
          <w:sz w:val="22"/>
          <w:szCs w:val="22"/>
          <w:lang w:val="sr-Latn-CS"/>
        </w:rPr>
        <w:t xml:space="preserve"> </w:t>
      </w:r>
      <w:r w:rsidRPr="00EF12A1">
        <w:rPr>
          <w:rFonts w:ascii="Arial Narrow" w:hAnsi="Arial Narrow"/>
          <w:sz w:val="22"/>
          <w:szCs w:val="22"/>
        </w:rPr>
        <w:t>budu</w:t>
      </w:r>
      <w:r w:rsidRPr="00EF12A1">
        <w:rPr>
          <w:rFonts w:ascii="Arial Narrow" w:hAnsi="Arial Narrow"/>
          <w:sz w:val="22"/>
          <w:szCs w:val="22"/>
          <w:lang w:val="sr-Latn-CS"/>
        </w:rPr>
        <w:t>ć</w:t>
      </w:r>
      <w:r w:rsidRPr="00EF12A1">
        <w:rPr>
          <w:rFonts w:ascii="Arial Narrow" w:hAnsi="Arial Narrow"/>
          <w:sz w:val="22"/>
          <w:szCs w:val="22"/>
        </w:rPr>
        <w:t>nosti</w:t>
      </w:r>
      <w:r w:rsidRPr="00EF12A1">
        <w:rPr>
          <w:rFonts w:ascii="Arial Narrow" w:hAnsi="Arial Narrow"/>
          <w:sz w:val="22"/>
          <w:szCs w:val="22"/>
          <w:lang w:val="sr-Latn-CS"/>
        </w:rPr>
        <w:t xml:space="preserve"> </w:t>
      </w:r>
      <w:r w:rsidRPr="00EF12A1">
        <w:rPr>
          <w:rFonts w:ascii="Arial Narrow" w:hAnsi="Arial Narrow"/>
          <w:sz w:val="22"/>
          <w:szCs w:val="22"/>
        </w:rPr>
        <w:t>na</w:t>
      </w:r>
      <w:r w:rsidRPr="00EF12A1">
        <w:rPr>
          <w:rFonts w:ascii="Arial Narrow" w:hAnsi="Arial Narrow"/>
          <w:sz w:val="22"/>
          <w:szCs w:val="22"/>
          <w:lang w:val="sr-Latn-CS"/>
        </w:rPr>
        <w:t xml:space="preserve"> </w:t>
      </w:r>
      <w:r w:rsidRPr="00EF12A1">
        <w:rPr>
          <w:rFonts w:ascii="Arial Narrow" w:hAnsi="Arial Narrow"/>
          <w:sz w:val="22"/>
          <w:szCs w:val="22"/>
        </w:rPr>
        <w:t>osnovu</w:t>
      </w:r>
      <w:r w:rsidRPr="00EF12A1">
        <w:rPr>
          <w:rFonts w:ascii="Arial Narrow" w:hAnsi="Arial Narrow"/>
          <w:sz w:val="22"/>
          <w:szCs w:val="22"/>
          <w:lang w:val="sr-Latn-CS"/>
        </w:rPr>
        <w:t xml:space="preserve"> </w:t>
      </w:r>
      <w:r w:rsidRPr="00EF12A1">
        <w:rPr>
          <w:rFonts w:ascii="Arial Narrow" w:hAnsi="Arial Narrow"/>
          <w:sz w:val="22"/>
          <w:szCs w:val="22"/>
        </w:rPr>
        <w:t>Sporazuma</w:t>
      </w:r>
      <w:r w:rsidRPr="00EF12A1">
        <w:rPr>
          <w:rFonts w:ascii="Arial Narrow" w:hAnsi="Arial Narrow"/>
          <w:sz w:val="22"/>
          <w:szCs w:val="22"/>
          <w:lang w:val="sr-Latn-CS"/>
        </w:rPr>
        <w:t xml:space="preserve"> č</w:t>
      </w:r>
      <w:r w:rsidRPr="00EF12A1">
        <w:rPr>
          <w:rFonts w:ascii="Arial Narrow" w:hAnsi="Arial Narrow"/>
          <w:sz w:val="22"/>
          <w:szCs w:val="22"/>
        </w:rPr>
        <w:t>ija</w:t>
      </w:r>
      <w:r w:rsidRPr="00EF12A1">
        <w:rPr>
          <w:rFonts w:ascii="Arial Narrow" w:hAnsi="Arial Narrow"/>
          <w:sz w:val="22"/>
          <w:szCs w:val="22"/>
          <w:lang w:val="sr-Latn-CS"/>
        </w:rPr>
        <w:t xml:space="preserve"> </w:t>
      </w:r>
      <w:r w:rsidRPr="00EF12A1">
        <w:rPr>
          <w:rFonts w:ascii="Arial Narrow" w:hAnsi="Arial Narrow"/>
          <w:sz w:val="22"/>
          <w:szCs w:val="22"/>
        </w:rPr>
        <w:t>je</w:t>
      </w:r>
      <w:r w:rsidRPr="00EF12A1">
        <w:rPr>
          <w:rFonts w:ascii="Arial Narrow" w:hAnsi="Arial Narrow"/>
          <w:sz w:val="22"/>
          <w:szCs w:val="22"/>
          <w:lang w:val="sr-Latn-CS"/>
        </w:rPr>
        <w:t xml:space="preserve"> </w:t>
      </w:r>
      <w:r w:rsidRPr="00EF12A1">
        <w:rPr>
          <w:rFonts w:ascii="Arial Narrow" w:hAnsi="Arial Narrow"/>
          <w:sz w:val="22"/>
          <w:szCs w:val="22"/>
        </w:rPr>
        <w:t>svrha</w:t>
      </w:r>
      <w:r w:rsidRPr="00EF12A1">
        <w:rPr>
          <w:rFonts w:ascii="Arial Narrow" w:hAnsi="Arial Narrow"/>
          <w:sz w:val="22"/>
          <w:szCs w:val="22"/>
          <w:lang w:val="sr-Latn-CS"/>
        </w:rPr>
        <w:t xml:space="preserve"> </w:t>
      </w:r>
      <w:r w:rsidRPr="00EF12A1">
        <w:rPr>
          <w:rFonts w:ascii="Arial Narrow" w:hAnsi="Arial Narrow"/>
          <w:sz w:val="22"/>
          <w:szCs w:val="22"/>
        </w:rPr>
        <w:t>izbjegavanje</w:t>
      </w:r>
      <w:r w:rsidRPr="00EF12A1">
        <w:rPr>
          <w:rFonts w:ascii="Arial Narrow" w:hAnsi="Arial Narrow"/>
          <w:sz w:val="22"/>
          <w:szCs w:val="22"/>
          <w:lang w:val="sr-Latn-CS"/>
        </w:rPr>
        <w:t xml:space="preserve"> </w:t>
      </w:r>
      <w:r w:rsidRPr="00EF12A1">
        <w:rPr>
          <w:rFonts w:ascii="Arial Narrow" w:hAnsi="Arial Narrow"/>
          <w:sz w:val="22"/>
          <w:szCs w:val="22"/>
        </w:rPr>
        <w:t>dvostrukog</w:t>
      </w:r>
      <w:r w:rsidRPr="00EF12A1">
        <w:rPr>
          <w:rFonts w:ascii="Arial Narrow" w:hAnsi="Arial Narrow"/>
          <w:sz w:val="22"/>
          <w:szCs w:val="22"/>
          <w:lang w:val="sr-Latn-CS"/>
        </w:rPr>
        <w:t xml:space="preserve"> </w:t>
      </w:r>
      <w:r w:rsidRPr="00EF12A1">
        <w:rPr>
          <w:rFonts w:ascii="Arial Narrow" w:hAnsi="Arial Narrow"/>
          <w:sz w:val="22"/>
          <w:szCs w:val="22"/>
        </w:rPr>
        <w:t>oporezivanja</w:t>
      </w:r>
      <w:r w:rsidRPr="00EF12A1">
        <w:rPr>
          <w:rFonts w:ascii="Arial Narrow" w:hAnsi="Arial Narrow"/>
          <w:sz w:val="22"/>
          <w:szCs w:val="22"/>
          <w:lang w:val="sr-Latn-CS"/>
        </w:rPr>
        <w:t xml:space="preserve"> </w:t>
      </w:r>
      <w:r w:rsidRPr="00EF12A1">
        <w:rPr>
          <w:rFonts w:ascii="Arial Narrow" w:hAnsi="Arial Narrow"/>
          <w:sz w:val="22"/>
          <w:szCs w:val="22"/>
        </w:rPr>
        <w:t>ili</w:t>
      </w:r>
      <w:r w:rsidRPr="00EF12A1">
        <w:rPr>
          <w:rFonts w:ascii="Arial Narrow" w:hAnsi="Arial Narrow"/>
          <w:sz w:val="22"/>
          <w:szCs w:val="22"/>
          <w:lang w:val="sr-Latn-CS"/>
        </w:rPr>
        <w:t xml:space="preserve"> </w:t>
      </w:r>
      <w:r w:rsidRPr="00EF12A1">
        <w:rPr>
          <w:rFonts w:ascii="Arial Narrow" w:hAnsi="Arial Narrow"/>
          <w:sz w:val="22"/>
          <w:szCs w:val="22"/>
        </w:rPr>
        <w:t>drugih</w:t>
      </w:r>
      <w:r w:rsidRPr="00EF12A1">
        <w:rPr>
          <w:rFonts w:ascii="Arial Narrow" w:hAnsi="Arial Narrow"/>
          <w:sz w:val="22"/>
          <w:szCs w:val="22"/>
          <w:lang w:val="sr-Latn-CS"/>
        </w:rPr>
        <w:t xml:space="preserve"> </w:t>
      </w:r>
      <w:r w:rsidRPr="00EF12A1">
        <w:rPr>
          <w:rFonts w:ascii="Arial Narrow" w:hAnsi="Arial Narrow"/>
          <w:sz w:val="22"/>
          <w:szCs w:val="22"/>
        </w:rPr>
        <w:t>poreskih</w:t>
      </w:r>
      <w:r w:rsidRPr="00EF12A1">
        <w:rPr>
          <w:rFonts w:ascii="Arial Narrow" w:hAnsi="Arial Narrow"/>
          <w:sz w:val="22"/>
          <w:szCs w:val="22"/>
          <w:lang w:val="sr-Latn-CS"/>
        </w:rPr>
        <w:t xml:space="preserve"> </w:t>
      </w:r>
      <w:r w:rsidRPr="00EF12A1">
        <w:rPr>
          <w:rFonts w:ascii="Arial Narrow" w:hAnsi="Arial Narrow"/>
          <w:sz w:val="22"/>
          <w:szCs w:val="22"/>
        </w:rPr>
        <w:t>aran</w:t>
      </w:r>
      <w:r w:rsidRPr="00EF12A1">
        <w:rPr>
          <w:rFonts w:ascii="Arial Narrow" w:hAnsi="Arial Narrow"/>
          <w:sz w:val="22"/>
          <w:szCs w:val="22"/>
          <w:lang w:val="sr-Latn-CS"/>
        </w:rPr>
        <w:t>ž</w:t>
      </w:r>
      <w:r w:rsidRPr="00EF12A1">
        <w:rPr>
          <w:rFonts w:ascii="Arial Narrow" w:hAnsi="Arial Narrow"/>
          <w:sz w:val="22"/>
          <w:szCs w:val="22"/>
        </w:rPr>
        <w:t>mana</w:t>
      </w:r>
      <w:r w:rsidRPr="00EF12A1">
        <w:rPr>
          <w:rFonts w:ascii="Arial Narrow" w:hAnsi="Arial Narrow"/>
          <w:sz w:val="22"/>
          <w:szCs w:val="22"/>
          <w:lang w:val="sr-Latn-CS"/>
        </w:rPr>
        <w:t>.</w:t>
      </w:r>
    </w:p>
    <w:p w:rsidR="00DF41BF" w:rsidRPr="00EF12A1" w:rsidRDefault="00DF41BF" w:rsidP="00DF41BF">
      <w:pPr>
        <w:ind w:right="-567" w:firstLine="709"/>
        <w:jc w:val="both"/>
        <w:rPr>
          <w:rFonts w:ascii="Arial Narrow" w:hAnsi="Arial Narrow"/>
          <w:sz w:val="22"/>
          <w:szCs w:val="22"/>
          <w:lang w:val="sr-Latn-CS"/>
        </w:rPr>
      </w:pPr>
      <w:r w:rsidRPr="00EF12A1">
        <w:rPr>
          <w:rFonts w:ascii="Arial Narrow" w:hAnsi="Arial Narrow"/>
          <w:sz w:val="22"/>
          <w:szCs w:val="22"/>
          <w:lang w:val="sr-Latn-CS"/>
        </w:rPr>
        <w:t xml:space="preserve"> 2. </w:t>
      </w:r>
      <w:r w:rsidRPr="00EF12A1">
        <w:rPr>
          <w:rFonts w:ascii="Arial Narrow" w:hAnsi="Arial Narrow"/>
          <w:sz w:val="22"/>
          <w:szCs w:val="22"/>
        </w:rPr>
        <w:t>Nijedna</w:t>
      </w:r>
      <w:r w:rsidRPr="00EF12A1">
        <w:rPr>
          <w:rFonts w:ascii="Arial Narrow" w:hAnsi="Arial Narrow"/>
          <w:sz w:val="22"/>
          <w:szCs w:val="22"/>
          <w:lang w:val="sr-Latn-CS"/>
        </w:rPr>
        <w:t xml:space="preserve"> </w:t>
      </w:r>
      <w:r w:rsidRPr="00EF12A1">
        <w:rPr>
          <w:rFonts w:ascii="Arial Narrow" w:hAnsi="Arial Narrow"/>
          <w:sz w:val="22"/>
          <w:szCs w:val="22"/>
        </w:rPr>
        <w:t>odredba</w:t>
      </w:r>
      <w:r w:rsidRPr="00EF12A1">
        <w:rPr>
          <w:rFonts w:ascii="Arial Narrow" w:hAnsi="Arial Narrow"/>
          <w:sz w:val="22"/>
          <w:szCs w:val="22"/>
          <w:lang w:val="sr-Latn-CS"/>
        </w:rPr>
        <w:t xml:space="preserve"> </w:t>
      </w:r>
      <w:r w:rsidRPr="00EF12A1">
        <w:rPr>
          <w:rFonts w:ascii="Arial Narrow" w:hAnsi="Arial Narrow"/>
          <w:sz w:val="22"/>
          <w:szCs w:val="22"/>
        </w:rPr>
        <w:t>ove</w:t>
      </w:r>
      <w:r w:rsidRPr="00EF12A1">
        <w:rPr>
          <w:rFonts w:ascii="Arial Narrow" w:hAnsi="Arial Narrow"/>
          <w:sz w:val="22"/>
          <w:szCs w:val="22"/>
          <w:lang w:val="sr-Latn-CS"/>
        </w:rPr>
        <w:t xml:space="preserve"> </w:t>
      </w:r>
      <w:r w:rsidRPr="00EF12A1">
        <w:rPr>
          <w:rFonts w:ascii="Arial Narrow" w:hAnsi="Arial Narrow"/>
          <w:sz w:val="22"/>
          <w:szCs w:val="22"/>
        </w:rPr>
        <w:t>Glave</w:t>
      </w:r>
      <w:r w:rsidRPr="00EF12A1">
        <w:rPr>
          <w:rFonts w:ascii="Arial Narrow" w:hAnsi="Arial Narrow"/>
          <w:sz w:val="22"/>
          <w:szCs w:val="22"/>
          <w:lang w:val="sr-Latn-CS"/>
        </w:rPr>
        <w:t xml:space="preserve"> </w:t>
      </w:r>
      <w:r w:rsidRPr="00EF12A1">
        <w:rPr>
          <w:rFonts w:ascii="Arial Narrow" w:hAnsi="Arial Narrow"/>
          <w:sz w:val="22"/>
          <w:szCs w:val="22"/>
        </w:rPr>
        <w:t>se</w:t>
      </w:r>
      <w:r w:rsidRPr="00EF12A1">
        <w:rPr>
          <w:rFonts w:ascii="Arial Narrow" w:hAnsi="Arial Narrow"/>
          <w:sz w:val="22"/>
          <w:szCs w:val="22"/>
          <w:lang w:val="sr-Latn-CS"/>
        </w:rPr>
        <w:t xml:space="preserve"> </w:t>
      </w:r>
      <w:r w:rsidRPr="00EF12A1">
        <w:rPr>
          <w:rFonts w:ascii="Arial Narrow" w:hAnsi="Arial Narrow"/>
          <w:sz w:val="22"/>
          <w:szCs w:val="22"/>
        </w:rPr>
        <w:t>ne</w:t>
      </w:r>
      <w:r w:rsidRPr="00EF12A1">
        <w:rPr>
          <w:rFonts w:ascii="Arial Narrow" w:hAnsi="Arial Narrow"/>
          <w:sz w:val="22"/>
          <w:szCs w:val="22"/>
          <w:lang w:val="sr-Latn-CS"/>
        </w:rPr>
        <w:t>ć</w:t>
      </w:r>
      <w:r w:rsidRPr="00EF12A1">
        <w:rPr>
          <w:rFonts w:ascii="Arial Narrow" w:hAnsi="Arial Narrow"/>
          <w:sz w:val="22"/>
          <w:szCs w:val="22"/>
        </w:rPr>
        <w:t>e</w:t>
      </w:r>
      <w:r w:rsidRPr="00EF12A1">
        <w:rPr>
          <w:rFonts w:ascii="Arial Narrow" w:hAnsi="Arial Narrow"/>
          <w:sz w:val="22"/>
          <w:szCs w:val="22"/>
          <w:lang w:val="sr-Latn-CS"/>
        </w:rPr>
        <w:t xml:space="preserve"> </w:t>
      </w:r>
      <w:r w:rsidRPr="00EF12A1">
        <w:rPr>
          <w:rFonts w:ascii="Arial Narrow" w:hAnsi="Arial Narrow"/>
          <w:sz w:val="22"/>
          <w:szCs w:val="22"/>
        </w:rPr>
        <w:t>tuma</w:t>
      </w:r>
      <w:r w:rsidRPr="00EF12A1">
        <w:rPr>
          <w:rFonts w:ascii="Arial Narrow" w:hAnsi="Arial Narrow"/>
          <w:sz w:val="22"/>
          <w:szCs w:val="22"/>
          <w:lang w:val="sr-Latn-CS"/>
        </w:rPr>
        <w:t>č</w:t>
      </w:r>
      <w:r w:rsidRPr="00EF12A1">
        <w:rPr>
          <w:rFonts w:ascii="Arial Narrow" w:hAnsi="Arial Narrow"/>
          <w:sz w:val="22"/>
          <w:szCs w:val="22"/>
        </w:rPr>
        <w:t>iti</w:t>
      </w:r>
      <w:r w:rsidRPr="00EF12A1">
        <w:rPr>
          <w:rFonts w:ascii="Arial Narrow" w:hAnsi="Arial Narrow"/>
          <w:sz w:val="22"/>
          <w:szCs w:val="22"/>
          <w:lang w:val="sr-Latn-CS"/>
        </w:rPr>
        <w:t xml:space="preserve"> </w:t>
      </w:r>
      <w:r w:rsidRPr="00EF12A1">
        <w:rPr>
          <w:rFonts w:ascii="Arial Narrow" w:hAnsi="Arial Narrow"/>
          <w:sz w:val="22"/>
          <w:szCs w:val="22"/>
        </w:rPr>
        <w:t>kao</w:t>
      </w:r>
      <w:r w:rsidRPr="00EF12A1">
        <w:rPr>
          <w:rFonts w:ascii="Arial Narrow" w:hAnsi="Arial Narrow"/>
          <w:sz w:val="22"/>
          <w:szCs w:val="22"/>
          <w:lang w:val="sr-Latn-CS"/>
        </w:rPr>
        <w:t xml:space="preserve"> </w:t>
      </w:r>
      <w:r w:rsidRPr="00EF12A1">
        <w:rPr>
          <w:rFonts w:ascii="Arial Narrow" w:hAnsi="Arial Narrow"/>
          <w:sz w:val="22"/>
          <w:szCs w:val="22"/>
        </w:rPr>
        <w:t>sprje</w:t>
      </w:r>
      <w:r w:rsidRPr="00EF12A1">
        <w:rPr>
          <w:rFonts w:ascii="Arial Narrow" w:hAnsi="Arial Narrow"/>
          <w:sz w:val="22"/>
          <w:szCs w:val="22"/>
          <w:lang w:val="sr-Latn-CS"/>
        </w:rPr>
        <w:t>č</w:t>
      </w:r>
      <w:r w:rsidRPr="00EF12A1">
        <w:rPr>
          <w:rFonts w:ascii="Arial Narrow" w:hAnsi="Arial Narrow"/>
          <w:sz w:val="22"/>
          <w:szCs w:val="22"/>
        </w:rPr>
        <w:t>avanje</w:t>
      </w:r>
      <w:r w:rsidRPr="00EF12A1">
        <w:rPr>
          <w:rFonts w:ascii="Arial Narrow" w:hAnsi="Arial Narrow"/>
          <w:sz w:val="22"/>
          <w:szCs w:val="22"/>
          <w:lang w:val="sr-Latn-CS"/>
        </w:rPr>
        <w:t xml:space="preserve"> </w:t>
      </w:r>
      <w:r w:rsidRPr="00EF12A1">
        <w:rPr>
          <w:rFonts w:ascii="Arial Narrow" w:hAnsi="Arial Narrow"/>
          <w:sz w:val="22"/>
          <w:szCs w:val="22"/>
        </w:rPr>
        <w:t>ugovornih</w:t>
      </w:r>
      <w:r w:rsidRPr="00EF12A1">
        <w:rPr>
          <w:rFonts w:ascii="Arial Narrow" w:hAnsi="Arial Narrow"/>
          <w:sz w:val="22"/>
          <w:szCs w:val="22"/>
          <w:lang w:val="sr-Latn-CS"/>
        </w:rPr>
        <w:t xml:space="preserve"> </w:t>
      </w:r>
      <w:r w:rsidRPr="00EF12A1">
        <w:rPr>
          <w:rFonts w:ascii="Arial Narrow" w:hAnsi="Arial Narrow"/>
          <w:sz w:val="22"/>
          <w:szCs w:val="22"/>
        </w:rPr>
        <w:t>strana</w:t>
      </w:r>
      <w:r w:rsidRPr="00EF12A1">
        <w:rPr>
          <w:rFonts w:ascii="Arial Narrow" w:hAnsi="Arial Narrow"/>
          <w:sz w:val="22"/>
          <w:szCs w:val="22"/>
          <w:lang w:val="sr-Latn-CS"/>
        </w:rPr>
        <w:t xml:space="preserve"> </w:t>
      </w:r>
      <w:r w:rsidRPr="00EF12A1">
        <w:rPr>
          <w:rFonts w:ascii="Arial Narrow" w:hAnsi="Arial Narrow"/>
          <w:sz w:val="22"/>
          <w:szCs w:val="22"/>
        </w:rPr>
        <w:t>da</w:t>
      </w:r>
      <w:r w:rsidRPr="00EF12A1">
        <w:rPr>
          <w:rFonts w:ascii="Arial Narrow" w:hAnsi="Arial Narrow"/>
          <w:sz w:val="22"/>
          <w:szCs w:val="22"/>
          <w:lang w:val="sr-Latn-CS"/>
        </w:rPr>
        <w:t xml:space="preserve"> </w:t>
      </w:r>
      <w:r w:rsidRPr="00EF12A1">
        <w:rPr>
          <w:rFonts w:ascii="Arial Narrow" w:hAnsi="Arial Narrow"/>
          <w:sz w:val="22"/>
          <w:szCs w:val="22"/>
        </w:rPr>
        <w:t>usvoje</w:t>
      </w:r>
      <w:r w:rsidRPr="00EF12A1">
        <w:rPr>
          <w:rFonts w:ascii="Arial Narrow" w:hAnsi="Arial Narrow"/>
          <w:sz w:val="22"/>
          <w:szCs w:val="22"/>
          <w:lang w:val="sr-Latn-CS"/>
        </w:rPr>
        <w:t xml:space="preserve"> </w:t>
      </w:r>
      <w:r w:rsidRPr="00EF12A1">
        <w:rPr>
          <w:rFonts w:ascii="Arial Narrow" w:hAnsi="Arial Narrow"/>
          <w:sz w:val="22"/>
          <w:szCs w:val="22"/>
        </w:rPr>
        <w:t>ili</w:t>
      </w:r>
      <w:r w:rsidRPr="00EF12A1">
        <w:rPr>
          <w:rFonts w:ascii="Arial Narrow" w:hAnsi="Arial Narrow"/>
          <w:sz w:val="22"/>
          <w:szCs w:val="22"/>
          <w:lang w:val="sr-Latn-CS"/>
        </w:rPr>
        <w:t xml:space="preserve"> </w:t>
      </w:r>
      <w:r w:rsidRPr="00EF12A1">
        <w:rPr>
          <w:rFonts w:ascii="Arial Narrow" w:hAnsi="Arial Narrow"/>
          <w:sz w:val="22"/>
          <w:szCs w:val="22"/>
        </w:rPr>
        <w:t>sprovedu</w:t>
      </w:r>
      <w:r w:rsidRPr="00EF12A1">
        <w:rPr>
          <w:rFonts w:ascii="Arial Narrow" w:hAnsi="Arial Narrow"/>
          <w:sz w:val="22"/>
          <w:szCs w:val="22"/>
          <w:lang w:val="sr-Latn-CS"/>
        </w:rPr>
        <w:t xml:space="preserve"> </w:t>
      </w:r>
      <w:r w:rsidRPr="00EF12A1">
        <w:rPr>
          <w:rFonts w:ascii="Arial Narrow" w:hAnsi="Arial Narrow"/>
          <w:sz w:val="22"/>
          <w:szCs w:val="22"/>
        </w:rPr>
        <w:t>bilo</w:t>
      </w:r>
      <w:r w:rsidRPr="00EF12A1">
        <w:rPr>
          <w:rFonts w:ascii="Arial Narrow" w:hAnsi="Arial Narrow"/>
          <w:sz w:val="22"/>
          <w:szCs w:val="22"/>
          <w:lang w:val="sr-Latn-CS"/>
        </w:rPr>
        <w:t xml:space="preserve"> </w:t>
      </w:r>
      <w:r w:rsidRPr="00EF12A1">
        <w:rPr>
          <w:rFonts w:ascii="Arial Narrow" w:hAnsi="Arial Narrow"/>
          <w:sz w:val="22"/>
          <w:szCs w:val="22"/>
        </w:rPr>
        <w:t>koju</w:t>
      </w:r>
      <w:r w:rsidRPr="00EF12A1">
        <w:rPr>
          <w:rFonts w:ascii="Arial Narrow" w:hAnsi="Arial Narrow"/>
          <w:sz w:val="22"/>
          <w:szCs w:val="22"/>
          <w:lang w:val="sr-Latn-CS"/>
        </w:rPr>
        <w:t xml:space="preserve"> </w:t>
      </w:r>
      <w:r w:rsidRPr="00EF12A1">
        <w:rPr>
          <w:rFonts w:ascii="Arial Narrow" w:hAnsi="Arial Narrow"/>
          <w:sz w:val="22"/>
          <w:szCs w:val="22"/>
        </w:rPr>
        <w:t>mjeru</w:t>
      </w:r>
      <w:r w:rsidRPr="00EF12A1">
        <w:rPr>
          <w:rFonts w:ascii="Arial Narrow" w:hAnsi="Arial Narrow"/>
          <w:sz w:val="22"/>
          <w:szCs w:val="22"/>
          <w:lang w:val="sr-Latn-CS"/>
        </w:rPr>
        <w:t xml:space="preserve"> č</w:t>
      </w:r>
      <w:r w:rsidRPr="00EF12A1">
        <w:rPr>
          <w:rFonts w:ascii="Arial Narrow" w:hAnsi="Arial Narrow"/>
          <w:sz w:val="22"/>
          <w:szCs w:val="22"/>
        </w:rPr>
        <w:t>iji</w:t>
      </w:r>
      <w:r w:rsidRPr="00EF12A1">
        <w:rPr>
          <w:rFonts w:ascii="Arial Narrow" w:hAnsi="Arial Narrow"/>
          <w:sz w:val="22"/>
          <w:szCs w:val="22"/>
          <w:lang w:val="sr-Latn-CS"/>
        </w:rPr>
        <w:t xml:space="preserve"> </w:t>
      </w:r>
      <w:r w:rsidRPr="00EF12A1">
        <w:rPr>
          <w:rFonts w:ascii="Arial Narrow" w:hAnsi="Arial Narrow"/>
          <w:sz w:val="22"/>
          <w:szCs w:val="22"/>
        </w:rPr>
        <w:t>je</w:t>
      </w:r>
      <w:r w:rsidRPr="00EF12A1">
        <w:rPr>
          <w:rFonts w:ascii="Arial Narrow" w:hAnsi="Arial Narrow"/>
          <w:sz w:val="22"/>
          <w:szCs w:val="22"/>
          <w:lang w:val="sr-Latn-CS"/>
        </w:rPr>
        <w:t xml:space="preserve"> </w:t>
      </w:r>
      <w:r w:rsidRPr="00EF12A1">
        <w:rPr>
          <w:rFonts w:ascii="Arial Narrow" w:hAnsi="Arial Narrow"/>
          <w:sz w:val="22"/>
          <w:szCs w:val="22"/>
        </w:rPr>
        <w:t>cilj</w:t>
      </w:r>
      <w:r w:rsidRPr="00EF12A1">
        <w:rPr>
          <w:rFonts w:ascii="Arial Narrow" w:hAnsi="Arial Narrow"/>
          <w:sz w:val="22"/>
          <w:szCs w:val="22"/>
          <w:lang w:val="sr-Latn-CS"/>
        </w:rPr>
        <w:t xml:space="preserve"> </w:t>
      </w:r>
      <w:r w:rsidRPr="00EF12A1">
        <w:rPr>
          <w:rFonts w:ascii="Arial Narrow" w:hAnsi="Arial Narrow"/>
          <w:sz w:val="22"/>
          <w:szCs w:val="22"/>
        </w:rPr>
        <w:t>sprje</w:t>
      </w:r>
      <w:r w:rsidRPr="00EF12A1">
        <w:rPr>
          <w:rFonts w:ascii="Arial Narrow" w:hAnsi="Arial Narrow"/>
          <w:sz w:val="22"/>
          <w:szCs w:val="22"/>
          <w:lang w:val="sr-Latn-CS"/>
        </w:rPr>
        <w:t>č</w:t>
      </w:r>
      <w:r w:rsidRPr="00EF12A1">
        <w:rPr>
          <w:rFonts w:ascii="Arial Narrow" w:hAnsi="Arial Narrow"/>
          <w:sz w:val="22"/>
          <w:szCs w:val="22"/>
        </w:rPr>
        <w:t>avanje</w:t>
      </w:r>
      <w:r w:rsidRPr="00EF12A1">
        <w:rPr>
          <w:rFonts w:ascii="Arial Narrow" w:hAnsi="Arial Narrow"/>
          <w:sz w:val="22"/>
          <w:szCs w:val="22"/>
          <w:lang w:val="sr-Latn-CS"/>
        </w:rPr>
        <w:t xml:space="preserve"> </w:t>
      </w:r>
      <w:r w:rsidRPr="00EF12A1">
        <w:rPr>
          <w:rFonts w:ascii="Arial Narrow" w:hAnsi="Arial Narrow"/>
          <w:sz w:val="22"/>
          <w:szCs w:val="22"/>
        </w:rPr>
        <w:t>izbjegavanja</w:t>
      </w:r>
      <w:r w:rsidRPr="00EF12A1">
        <w:rPr>
          <w:rFonts w:ascii="Arial Narrow" w:hAnsi="Arial Narrow"/>
          <w:sz w:val="22"/>
          <w:szCs w:val="22"/>
          <w:lang w:val="sr-Latn-CS"/>
        </w:rPr>
        <w:t xml:space="preserve"> </w:t>
      </w:r>
      <w:r w:rsidRPr="00EF12A1">
        <w:rPr>
          <w:rFonts w:ascii="Arial Narrow" w:hAnsi="Arial Narrow"/>
          <w:sz w:val="22"/>
          <w:szCs w:val="22"/>
        </w:rPr>
        <w:t>ili</w:t>
      </w:r>
      <w:r w:rsidRPr="00EF12A1">
        <w:rPr>
          <w:rFonts w:ascii="Arial Narrow" w:hAnsi="Arial Narrow"/>
          <w:sz w:val="22"/>
          <w:szCs w:val="22"/>
          <w:lang w:val="sr-Latn-CS"/>
        </w:rPr>
        <w:t xml:space="preserve"> </w:t>
      </w:r>
      <w:r w:rsidRPr="00EF12A1">
        <w:rPr>
          <w:rFonts w:ascii="Arial Narrow" w:hAnsi="Arial Narrow"/>
          <w:sz w:val="22"/>
          <w:szCs w:val="22"/>
        </w:rPr>
        <w:t>utaje</w:t>
      </w:r>
      <w:r w:rsidRPr="00EF12A1">
        <w:rPr>
          <w:rFonts w:ascii="Arial Narrow" w:hAnsi="Arial Narrow"/>
          <w:sz w:val="22"/>
          <w:szCs w:val="22"/>
          <w:lang w:val="sr-Latn-CS"/>
        </w:rPr>
        <w:t xml:space="preserve"> </w:t>
      </w:r>
      <w:r w:rsidRPr="00EF12A1">
        <w:rPr>
          <w:rFonts w:ascii="Arial Narrow" w:hAnsi="Arial Narrow"/>
          <w:sz w:val="22"/>
          <w:szCs w:val="22"/>
        </w:rPr>
        <w:t>poreza</w:t>
      </w:r>
      <w:r w:rsidRPr="00EF12A1">
        <w:rPr>
          <w:rFonts w:ascii="Arial Narrow" w:hAnsi="Arial Narrow"/>
          <w:sz w:val="22"/>
          <w:szCs w:val="22"/>
          <w:lang w:val="sr-Latn-CS"/>
        </w:rPr>
        <w:t xml:space="preserve">, </w:t>
      </w:r>
      <w:r w:rsidRPr="00EF12A1">
        <w:rPr>
          <w:rFonts w:ascii="Arial Narrow" w:hAnsi="Arial Narrow"/>
          <w:sz w:val="22"/>
          <w:szCs w:val="22"/>
        </w:rPr>
        <w:t>u</w:t>
      </w:r>
      <w:r w:rsidRPr="00EF12A1">
        <w:rPr>
          <w:rFonts w:ascii="Arial Narrow" w:hAnsi="Arial Narrow"/>
          <w:sz w:val="22"/>
          <w:szCs w:val="22"/>
          <w:lang w:val="sr-Latn-CS"/>
        </w:rPr>
        <w:t xml:space="preserve"> </w:t>
      </w:r>
      <w:r w:rsidRPr="00EF12A1">
        <w:rPr>
          <w:rFonts w:ascii="Arial Narrow" w:hAnsi="Arial Narrow"/>
          <w:sz w:val="22"/>
          <w:szCs w:val="22"/>
        </w:rPr>
        <w:t>skladu</w:t>
      </w:r>
      <w:r w:rsidRPr="00EF12A1">
        <w:rPr>
          <w:rFonts w:ascii="Arial Narrow" w:hAnsi="Arial Narrow"/>
          <w:sz w:val="22"/>
          <w:szCs w:val="22"/>
          <w:lang w:val="sr-Latn-CS"/>
        </w:rPr>
        <w:t xml:space="preserve"> </w:t>
      </w:r>
      <w:r w:rsidRPr="00EF12A1">
        <w:rPr>
          <w:rFonts w:ascii="Arial Narrow" w:hAnsi="Arial Narrow"/>
          <w:sz w:val="22"/>
          <w:szCs w:val="22"/>
        </w:rPr>
        <w:t>sa</w:t>
      </w:r>
      <w:r w:rsidRPr="00EF12A1">
        <w:rPr>
          <w:rFonts w:ascii="Arial Narrow" w:hAnsi="Arial Narrow"/>
          <w:sz w:val="22"/>
          <w:szCs w:val="22"/>
          <w:lang w:val="sr-Latn-CS"/>
        </w:rPr>
        <w:t xml:space="preserve"> </w:t>
      </w:r>
      <w:r w:rsidRPr="00EF12A1">
        <w:rPr>
          <w:rFonts w:ascii="Arial Narrow" w:hAnsi="Arial Narrow"/>
          <w:sz w:val="22"/>
          <w:szCs w:val="22"/>
        </w:rPr>
        <w:t>poreskim</w:t>
      </w:r>
      <w:r w:rsidRPr="00EF12A1">
        <w:rPr>
          <w:rFonts w:ascii="Arial Narrow" w:hAnsi="Arial Narrow"/>
          <w:sz w:val="22"/>
          <w:szCs w:val="22"/>
          <w:lang w:val="sr-Latn-CS"/>
        </w:rPr>
        <w:t xml:space="preserve"> 45. </w:t>
      </w:r>
      <w:r w:rsidRPr="00EF12A1">
        <w:rPr>
          <w:rFonts w:ascii="Arial Narrow" w:hAnsi="Arial Narrow"/>
          <w:sz w:val="22"/>
          <w:szCs w:val="22"/>
        </w:rPr>
        <w:t>odredbama</w:t>
      </w:r>
      <w:r w:rsidRPr="00EF12A1">
        <w:rPr>
          <w:rFonts w:ascii="Arial Narrow" w:hAnsi="Arial Narrow"/>
          <w:sz w:val="22"/>
          <w:szCs w:val="22"/>
          <w:lang w:val="sr-Latn-CS"/>
        </w:rPr>
        <w:t xml:space="preserve"> </w:t>
      </w:r>
      <w:r w:rsidRPr="00EF12A1">
        <w:rPr>
          <w:rFonts w:ascii="Arial Narrow" w:hAnsi="Arial Narrow"/>
          <w:sz w:val="22"/>
          <w:szCs w:val="22"/>
        </w:rPr>
        <w:t>Sporazuma</w:t>
      </w:r>
      <w:r w:rsidRPr="00EF12A1">
        <w:rPr>
          <w:rFonts w:ascii="Arial Narrow" w:hAnsi="Arial Narrow"/>
          <w:sz w:val="22"/>
          <w:szCs w:val="22"/>
          <w:lang w:val="sr-Latn-CS"/>
        </w:rPr>
        <w:t xml:space="preserve"> </w:t>
      </w:r>
      <w:r w:rsidRPr="00EF12A1">
        <w:rPr>
          <w:rFonts w:ascii="Arial Narrow" w:hAnsi="Arial Narrow"/>
          <w:sz w:val="22"/>
          <w:szCs w:val="22"/>
        </w:rPr>
        <w:t>o</w:t>
      </w:r>
      <w:r w:rsidRPr="00EF12A1">
        <w:rPr>
          <w:rFonts w:ascii="Arial Narrow" w:hAnsi="Arial Narrow"/>
          <w:sz w:val="22"/>
          <w:szCs w:val="22"/>
          <w:lang w:val="sr-Latn-CS"/>
        </w:rPr>
        <w:t xml:space="preserve"> </w:t>
      </w:r>
      <w:r w:rsidRPr="00EF12A1">
        <w:rPr>
          <w:rFonts w:ascii="Arial Narrow" w:hAnsi="Arial Narrow"/>
          <w:sz w:val="22"/>
          <w:szCs w:val="22"/>
        </w:rPr>
        <w:t>izbjegavanju</w:t>
      </w:r>
      <w:r w:rsidRPr="00EF12A1">
        <w:rPr>
          <w:rFonts w:ascii="Arial Narrow" w:hAnsi="Arial Narrow"/>
          <w:sz w:val="22"/>
          <w:szCs w:val="22"/>
          <w:lang w:val="sr-Latn-CS"/>
        </w:rPr>
        <w:t xml:space="preserve"> </w:t>
      </w:r>
      <w:r w:rsidRPr="00EF12A1">
        <w:rPr>
          <w:rFonts w:ascii="Arial Narrow" w:hAnsi="Arial Narrow"/>
          <w:sz w:val="22"/>
          <w:szCs w:val="22"/>
        </w:rPr>
        <w:t>dvostrukog</w:t>
      </w:r>
      <w:r w:rsidRPr="00EF12A1">
        <w:rPr>
          <w:rFonts w:ascii="Arial Narrow" w:hAnsi="Arial Narrow"/>
          <w:sz w:val="22"/>
          <w:szCs w:val="22"/>
          <w:lang w:val="sr-Latn-CS"/>
        </w:rPr>
        <w:t xml:space="preserve"> </w:t>
      </w:r>
      <w:r w:rsidRPr="00EF12A1">
        <w:rPr>
          <w:rFonts w:ascii="Arial Narrow" w:hAnsi="Arial Narrow"/>
          <w:sz w:val="22"/>
          <w:szCs w:val="22"/>
        </w:rPr>
        <w:t>oporezivanja</w:t>
      </w:r>
      <w:r w:rsidRPr="00EF12A1">
        <w:rPr>
          <w:rFonts w:ascii="Arial Narrow" w:hAnsi="Arial Narrow"/>
          <w:sz w:val="22"/>
          <w:szCs w:val="22"/>
          <w:lang w:val="sr-Latn-CS"/>
        </w:rPr>
        <w:t xml:space="preserve"> </w:t>
      </w:r>
      <w:r w:rsidRPr="00EF12A1">
        <w:rPr>
          <w:rFonts w:ascii="Arial Narrow" w:hAnsi="Arial Narrow"/>
          <w:sz w:val="22"/>
          <w:szCs w:val="22"/>
        </w:rPr>
        <w:t>i</w:t>
      </w:r>
      <w:r w:rsidRPr="00EF12A1">
        <w:rPr>
          <w:rFonts w:ascii="Arial Narrow" w:hAnsi="Arial Narrow"/>
          <w:sz w:val="22"/>
          <w:szCs w:val="22"/>
          <w:lang w:val="sr-Latn-CS"/>
        </w:rPr>
        <w:t xml:space="preserve"> </w:t>
      </w:r>
      <w:r w:rsidRPr="00EF12A1">
        <w:rPr>
          <w:rFonts w:ascii="Arial Narrow" w:hAnsi="Arial Narrow"/>
          <w:sz w:val="22"/>
          <w:szCs w:val="22"/>
        </w:rPr>
        <w:t>drugih</w:t>
      </w:r>
      <w:r w:rsidRPr="00EF12A1">
        <w:rPr>
          <w:rFonts w:ascii="Arial Narrow" w:hAnsi="Arial Narrow"/>
          <w:sz w:val="22"/>
          <w:szCs w:val="22"/>
          <w:lang w:val="sr-Latn-CS"/>
        </w:rPr>
        <w:t xml:space="preserve"> </w:t>
      </w:r>
      <w:r w:rsidRPr="00EF12A1">
        <w:rPr>
          <w:rFonts w:ascii="Arial Narrow" w:hAnsi="Arial Narrow"/>
          <w:sz w:val="22"/>
          <w:szCs w:val="22"/>
        </w:rPr>
        <w:t>poreskih</w:t>
      </w:r>
      <w:r w:rsidRPr="00EF12A1">
        <w:rPr>
          <w:rFonts w:ascii="Arial Narrow" w:hAnsi="Arial Narrow"/>
          <w:sz w:val="22"/>
          <w:szCs w:val="22"/>
          <w:lang w:val="sr-Latn-CS"/>
        </w:rPr>
        <w:t xml:space="preserve"> </w:t>
      </w:r>
      <w:r w:rsidRPr="00EF12A1">
        <w:rPr>
          <w:rFonts w:ascii="Arial Narrow" w:hAnsi="Arial Narrow"/>
          <w:sz w:val="22"/>
          <w:szCs w:val="22"/>
        </w:rPr>
        <w:t>aran</w:t>
      </w:r>
      <w:r w:rsidRPr="00EF12A1">
        <w:rPr>
          <w:rFonts w:ascii="Arial Narrow" w:hAnsi="Arial Narrow"/>
          <w:sz w:val="22"/>
          <w:szCs w:val="22"/>
          <w:lang w:val="sr-Latn-CS"/>
        </w:rPr>
        <w:t>ž</w:t>
      </w:r>
      <w:r w:rsidRPr="00EF12A1">
        <w:rPr>
          <w:rFonts w:ascii="Arial Narrow" w:hAnsi="Arial Narrow"/>
          <w:sz w:val="22"/>
          <w:szCs w:val="22"/>
        </w:rPr>
        <w:t>mana</w:t>
      </w:r>
      <w:r w:rsidRPr="00EF12A1">
        <w:rPr>
          <w:rFonts w:ascii="Arial Narrow" w:hAnsi="Arial Narrow"/>
          <w:sz w:val="22"/>
          <w:szCs w:val="22"/>
          <w:lang w:val="sr-Latn-CS"/>
        </w:rPr>
        <w:t xml:space="preserve"> </w:t>
      </w:r>
      <w:r w:rsidRPr="00EF12A1">
        <w:rPr>
          <w:rFonts w:ascii="Arial Narrow" w:hAnsi="Arial Narrow"/>
          <w:sz w:val="22"/>
          <w:szCs w:val="22"/>
        </w:rPr>
        <w:t>ili</w:t>
      </w:r>
      <w:r w:rsidRPr="00EF12A1">
        <w:rPr>
          <w:rFonts w:ascii="Arial Narrow" w:hAnsi="Arial Narrow"/>
          <w:sz w:val="22"/>
          <w:szCs w:val="22"/>
          <w:lang w:val="sr-Latn-CS"/>
        </w:rPr>
        <w:t xml:space="preserve"> </w:t>
      </w:r>
      <w:r w:rsidRPr="00EF12A1">
        <w:rPr>
          <w:rFonts w:ascii="Arial Narrow" w:hAnsi="Arial Narrow"/>
          <w:sz w:val="22"/>
          <w:szCs w:val="22"/>
        </w:rPr>
        <w:t>doma</w:t>
      </w:r>
      <w:r w:rsidRPr="00EF12A1">
        <w:rPr>
          <w:rFonts w:ascii="Arial Narrow" w:hAnsi="Arial Narrow"/>
          <w:sz w:val="22"/>
          <w:szCs w:val="22"/>
          <w:lang w:val="sr-Latn-CS"/>
        </w:rPr>
        <w:t>ć</w:t>
      </w:r>
      <w:r w:rsidRPr="00EF12A1">
        <w:rPr>
          <w:rFonts w:ascii="Arial Narrow" w:hAnsi="Arial Narrow"/>
          <w:sz w:val="22"/>
          <w:szCs w:val="22"/>
        </w:rPr>
        <w:t>eg</w:t>
      </w:r>
      <w:r w:rsidRPr="00EF12A1">
        <w:rPr>
          <w:rFonts w:ascii="Arial Narrow" w:hAnsi="Arial Narrow"/>
          <w:sz w:val="22"/>
          <w:szCs w:val="22"/>
          <w:lang w:val="sr-Latn-CS"/>
        </w:rPr>
        <w:t xml:space="preserve"> </w:t>
      </w:r>
      <w:r w:rsidRPr="00EF12A1">
        <w:rPr>
          <w:rFonts w:ascii="Arial Narrow" w:hAnsi="Arial Narrow"/>
          <w:sz w:val="22"/>
          <w:szCs w:val="22"/>
        </w:rPr>
        <w:t>fiskalnog</w:t>
      </w:r>
      <w:r w:rsidRPr="00EF12A1">
        <w:rPr>
          <w:rFonts w:ascii="Arial Narrow" w:hAnsi="Arial Narrow"/>
          <w:sz w:val="22"/>
          <w:szCs w:val="22"/>
          <w:lang w:val="sr-Latn-CS"/>
        </w:rPr>
        <w:t xml:space="preserve"> </w:t>
      </w:r>
      <w:r w:rsidRPr="00EF12A1">
        <w:rPr>
          <w:rFonts w:ascii="Arial Narrow" w:hAnsi="Arial Narrow"/>
          <w:sz w:val="22"/>
          <w:szCs w:val="22"/>
        </w:rPr>
        <w:t>zakonodavstva</w:t>
      </w:r>
      <w:r w:rsidRPr="00EF12A1">
        <w:rPr>
          <w:rFonts w:ascii="Arial Narrow" w:hAnsi="Arial Narrow"/>
          <w:sz w:val="22"/>
          <w:szCs w:val="22"/>
          <w:lang w:val="sr-Latn-CS"/>
        </w:rPr>
        <w:t xml:space="preserve">. </w:t>
      </w:r>
    </w:p>
    <w:p w:rsidR="00DF41BF" w:rsidRPr="00EF12A1" w:rsidRDefault="00DF41BF" w:rsidP="00DF41BF">
      <w:pPr>
        <w:ind w:right="-567" w:firstLine="709"/>
        <w:jc w:val="both"/>
        <w:rPr>
          <w:rFonts w:ascii="Arial Narrow" w:hAnsi="Arial Narrow"/>
          <w:sz w:val="22"/>
          <w:szCs w:val="22"/>
          <w:lang w:val="sr-Latn-CS"/>
        </w:rPr>
      </w:pPr>
      <w:r w:rsidRPr="00EF12A1">
        <w:rPr>
          <w:rFonts w:ascii="Arial Narrow" w:hAnsi="Arial Narrow"/>
          <w:sz w:val="22"/>
          <w:szCs w:val="22"/>
          <w:lang w:val="sr-Latn-CS"/>
        </w:rPr>
        <w:t xml:space="preserve">3. </w:t>
      </w:r>
      <w:r w:rsidRPr="00EF12A1">
        <w:rPr>
          <w:rFonts w:ascii="Arial Narrow" w:hAnsi="Arial Narrow"/>
          <w:sz w:val="22"/>
          <w:szCs w:val="22"/>
        </w:rPr>
        <w:t>Nijedna</w:t>
      </w:r>
      <w:r w:rsidRPr="00EF12A1">
        <w:rPr>
          <w:rFonts w:ascii="Arial Narrow" w:hAnsi="Arial Narrow"/>
          <w:sz w:val="22"/>
          <w:szCs w:val="22"/>
          <w:lang w:val="sr-Latn-CS"/>
        </w:rPr>
        <w:t xml:space="preserve"> </w:t>
      </w:r>
      <w:r w:rsidRPr="00EF12A1">
        <w:rPr>
          <w:rFonts w:ascii="Arial Narrow" w:hAnsi="Arial Narrow"/>
          <w:sz w:val="22"/>
          <w:szCs w:val="22"/>
        </w:rPr>
        <w:t>od</w:t>
      </w:r>
      <w:r w:rsidRPr="00EF12A1">
        <w:rPr>
          <w:rFonts w:ascii="Arial Narrow" w:hAnsi="Arial Narrow"/>
          <w:sz w:val="22"/>
          <w:szCs w:val="22"/>
          <w:lang w:val="sr-Latn-CS"/>
        </w:rPr>
        <w:t xml:space="preserve"> </w:t>
      </w:r>
      <w:r w:rsidRPr="00EF12A1">
        <w:rPr>
          <w:rFonts w:ascii="Arial Narrow" w:hAnsi="Arial Narrow"/>
          <w:sz w:val="22"/>
          <w:szCs w:val="22"/>
        </w:rPr>
        <w:t>odredbi</w:t>
      </w:r>
      <w:r w:rsidRPr="00EF12A1">
        <w:rPr>
          <w:rFonts w:ascii="Arial Narrow" w:hAnsi="Arial Narrow"/>
          <w:sz w:val="22"/>
          <w:szCs w:val="22"/>
          <w:lang w:val="sr-Latn-CS"/>
        </w:rPr>
        <w:t xml:space="preserve"> </w:t>
      </w:r>
      <w:r w:rsidRPr="00EF12A1">
        <w:rPr>
          <w:rFonts w:ascii="Arial Narrow" w:hAnsi="Arial Narrow"/>
          <w:sz w:val="22"/>
          <w:szCs w:val="22"/>
        </w:rPr>
        <w:t>ove</w:t>
      </w:r>
      <w:r w:rsidRPr="00EF12A1">
        <w:rPr>
          <w:rFonts w:ascii="Arial Narrow" w:hAnsi="Arial Narrow"/>
          <w:sz w:val="22"/>
          <w:szCs w:val="22"/>
          <w:lang w:val="sr-Latn-CS"/>
        </w:rPr>
        <w:t xml:space="preserve"> </w:t>
      </w:r>
      <w:r w:rsidRPr="00EF12A1">
        <w:rPr>
          <w:rFonts w:ascii="Arial Narrow" w:hAnsi="Arial Narrow"/>
          <w:sz w:val="22"/>
          <w:szCs w:val="22"/>
        </w:rPr>
        <w:t>Glave</w:t>
      </w:r>
      <w:r w:rsidRPr="00EF12A1">
        <w:rPr>
          <w:rFonts w:ascii="Arial Narrow" w:hAnsi="Arial Narrow"/>
          <w:sz w:val="22"/>
          <w:szCs w:val="22"/>
          <w:lang w:val="sr-Latn-CS"/>
        </w:rPr>
        <w:t xml:space="preserve"> </w:t>
      </w:r>
      <w:r w:rsidRPr="00EF12A1">
        <w:rPr>
          <w:rFonts w:ascii="Arial Narrow" w:hAnsi="Arial Narrow"/>
          <w:sz w:val="22"/>
          <w:szCs w:val="22"/>
        </w:rPr>
        <w:t>se</w:t>
      </w:r>
      <w:r w:rsidRPr="00EF12A1">
        <w:rPr>
          <w:rFonts w:ascii="Arial Narrow" w:hAnsi="Arial Narrow"/>
          <w:sz w:val="22"/>
          <w:szCs w:val="22"/>
          <w:lang w:val="sr-Latn-CS"/>
        </w:rPr>
        <w:t xml:space="preserve"> </w:t>
      </w:r>
      <w:r w:rsidRPr="00EF12A1">
        <w:rPr>
          <w:rFonts w:ascii="Arial Narrow" w:hAnsi="Arial Narrow"/>
          <w:sz w:val="22"/>
          <w:szCs w:val="22"/>
        </w:rPr>
        <w:t>ne</w:t>
      </w:r>
      <w:r w:rsidRPr="00EF12A1">
        <w:rPr>
          <w:rFonts w:ascii="Arial Narrow" w:hAnsi="Arial Narrow"/>
          <w:sz w:val="22"/>
          <w:szCs w:val="22"/>
          <w:lang w:val="sr-Latn-CS"/>
        </w:rPr>
        <w:t>ć</w:t>
      </w:r>
      <w:r w:rsidRPr="00EF12A1">
        <w:rPr>
          <w:rFonts w:ascii="Arial Narrow" w:hAnsi="Arial Narrow"/>
          <w:sz w:val="22"/>
          <w:szCs w:val="22"/>
        </w:rPr>
        <w:t>e</w:t>
      </w:r>
      <w:r w:rsidRPr="00EF12A1">
        <w:rPr>
          <w:rFonts w:ascii="Arial Narrow" w:hAnsi="Arial Narrow"/>
          <w:sz w:val="22"/>
          <w:szCs w:val="22"/>
          <w:lang w:val="sr-Latn-CS"/>
        </w:rPr>
        <w:t xml:space="preserve"> </w:t>
      </w:r>
      <w:r w:rsidRPr="00EF12A1">
        <w:rPr>
          <w:rFonts w:ascii="Arial Narrow" w:hAnsi="Arial Narrow"/>
          <w:sz w:val="22"/>
          <w:szCs w:val="22"/>
        </w:rPr>
        <w:t>tuma</w:t>
      </w:r>
      <w:r w:rsidRPr="00EF12A1">
        <w:rPr>
          <w:rFonts w:ascii="Arial Narrow" w:hAnsi="Arial Narrow"/>
          <w:sz w:val="22"/>
          <w:szCs w:val="22"/>
          <w:lang w:val="sr-Latn-CS"/>
        </w:rPr>
        <w:t>č</w:t>
      </w:r>
      <w:r w:rsidRPr="00EF12A1">
        <w:rPr>
          <w:rFonts w:ascii="Arial Narrow" w:hAnsi="Arial Narrow"/>
          <w:sz w:val="22"/>
          <w:szCs w:val="22"/>
        </w:rPr>
        <w:t>iti</w:t>
      </w:r>
      <w:r w:rsidRPr="00EF12A1">
        <w:rPr>
          <w:rFonts w:ascii="Arial Narrow" w:hAnsi="Arial Narrow"/>
          <w:sz w:val="22"/>
          <w:szCs w:val="22"/>
          <w:lang w:val="sr-Latn-CS"/>
        </w:rPr>
        <w:t xml:space="preserve"> </w:t>
      </w:r>
      <w:r w:rsidRPr="00EF12A1">
        <w:rPr>
          <w:rFonts w:ascii="Arial Narrow" w:hAnsi="Arial Narrow"/>
          <w:sz w:val="22"/>
          <w:szCs w:val="22"/>
        </w:rPr>
        <w:t>kao</w:t>
      </w:r>
      <w:r w:rsidRPr="00EF12A1">
        <w:rPr>
          <w:rFonts w:ascii="Arial Narrow" w:hAnsi="Arial Narrow"/>
          <w:sz w:val="22"/>
          <w:szCs w:val="22"/>
          <w:lang w:val="sr-Latn-CS"/>
        </w:rPr>
        <w:t xml:space="preserve"> </w:t>
      </w:r>
      <w:r w:rsidRPr="00EF12A1">
        <w:rPr>
          <w:rFonts w:ascii="Arial Narrow" w:hAnsi="Arial Narrow"/>
          <w:sz w:val="22"/>
          <w:szCs w:val="22"/>
        </w:rPr>
        <w:t>sprje</w:t>
      </w:r>
      <w:r w:rsidRPr="00EF12A1">
        <w:rPr>
          <w:rFonts w:ascii="Arial Narrow" w:hAnsi="Arial Narrow"/>
          <w:sz w:val="22"/>
          <w:szCs w:val="22"/>
          <w:lang w:val="sr-Latn-CS"/>
        </w:rPr>
        <w:t>č</w:t>
      </w:r>
      <w:r w:rsidRPr="00EF12A1">
        <w:rPr>
          <w:rFonts w:ascii="Arial Narrow" w:hAnsi="Arial Narrow"/>
          <w:sz w:val="22"/>
          <w:szCs w:val="22"/>
        </w:rPr>
        <w:t>avanje</w:t>
      </w:r>
      <w:r w:rsidRPr="00EF12A1">
        <w:rPr>
          <w:rFonts w:ascii="Arial Narrow" w:hAnsi="Arial Narrow"/>
          <w:sz w:val="22"/>
          <w:szCs w:val="22"/>
          <w:lang w:val="sr-Latn-CS"/>
        </w:rPr>
        <w:t xml:space="preserve"> </w:t>
      </w:r>
      <w:r w:rsidRPr="00EF12A1">
        <w:rPr>
          <w:rFonts w:ascii="Arial Narrow" w:hAnsi="Arial Narrow"/>
          <w:sz w:val="22"/>
          <w:szCs w:val="22"/>
        </w:rPr>
        <w:t>dr</w:t>
      </w:r>
      <w:r w:rsidRPr="00EF12A1">
        <w:rPr>
          <w:rFonts w:ascii="Arial Narrow" w:hAnsi="Arial Narrow"/>
          <w:sz w:val="22"/>
          <w:szCs w:val="22"/>
          <w:lang w:val="sr-Latn-CS"/>
        </w:rPr>
        <w:t>ž</w:t>
      </w:r>
      <w:r w:rsidRPr="00EF12A1">
        <w:rPr>
          <w:rFonts w:ascii="Arial Narrow" w:hAnsi="Arial Narrow"/>
          <w:sz w:val="22"/>
          <w:szCs w:val="22"/>
        </w:rPr>
        <w:t>ava</w:t>
      </w:r>
      <w:r w:rsidRPr="00EF12A1">
        <w:rPr>
          <w:rFonts w:ascii="Arial Narrow" w:hAnsi="Arial Narrow"/>
          <w:sz w:val="22"/>
          <w:szCs w:val="22"/>
          <w:lang w:val="sr-Latn-CS"/>
        </w:rPr>
        <w:t xml:space="preserve"> č</w:t>
      </w:r>
      <w:r w:rsidRPr="00EF12A1">
        <w:rPr>
          <w:rFonts w:ascii="Arial Narrow" w:hAnsi="Arial Narrow"/>
          <w:sz w:val="22"/>
          <w:szCs w:val="22"/>
        </w:rPr>
        <w:t>lanica</w:t>
      </w:r>
      <w:r w:rsidRPr="00EF12A1">
        <w:rPr>
          <w:rFonts w:ascii="Arial Narrow" w:hAnsi="Arial Narrow"/>
          <w:sz w:val="22"/>
          <w:szCs w:val="22"/>
          <w:lang w:val="sr-Latn-CS"/>
        </w:rPr>
        <w:t xml:space="preserve"> </w:t>
      </w:r>
      <w:r w:rsidRPr="00EF12A1">
        <w:rPr>
          <w:rFonts w:ascii="Arial Narrow" w:hAnsi="Arial Narrow"/>
          <w:sz w:val="22"/>
          <w:szCs w:val="22"/>
        </w:rPr>
        <w:t>i</w:t>
      </w:r>
      <w:r w:rsidRPr="00EF12A1">
        <w:rPr>
          <w:rFonts w:ascii="Arial Narrow" w:hAnsi="Arial Narrow"/>
          <w:sz w:val="22"/>
          <w:szCs w:val="22"/>
          <w:lang w:val="sr-Latn-CS"/>
        </w:rPr>
        <w:t xml:space="preserve"> </w:t>
      </w:r>
      <w:r w:rsidRPr="00EF12A1">
        <w:rPr>
          <w:rFonts w:ascii="Arial Narrow" w:hAnsi="Arial Narrow"/>
          <w:sz w:val="22"/>
          <w:szCs w:val="22"/>
        </w:rPr>
        <w:t>Crne</w:t>
      </w:r>
      <w:r w:rsidRPr="00EF12A1">
        <w:rPr>
          <w:rFonts w:ascii="Arial Narrow" w:hAnsi="Arial Narrow"/>
          <w:sz w:val="22"/>
          <w:szCs w:val="22"/>
          <w:lang w:val="sr-Latn-CS"/>
        </w:rPr>
        <w:t xml:space="preserve"> </w:t>
      </w:r>
      <w:r w:rsidRPr="00EF12A1">
        <w:rPr>
          <w:rFonts w:ascii="Arial Narrow" w:hAnsi="Arial Narrow"/>
          <w:sz w:val="22"/>
          <w:szCs w:val="22"/>
        </w:rPr>
        <w:t>Gore</w:t>
      </w:r>
      <w:r w:rsidRPr="00EF12A1">
        <w:rPr>
          <w:rFonts w:ascii="Arial Narrow" w:hAnsi="Arial Narrow"/>
          <w:sz w:val="22"/>
          <w:szCs w:val="22"/>
          <w:lang w:val="sr-Latn-CS"/>
        </w:rPr>
        <w:t xml:space="preserve"> </w:t>
      </w:r>
      <w:r w:rsidRPr="00EF12A1">
        <w:rPr>
          <w:rFonts w:ascii="Arial Narrow" w:hAnsi="Arial Narrow"/>
          <w:sz w:val="22"/>
          <w:szCs w:val="22"/>
        </w:rPr>
        <w:t>da</w:t>
      </w:r>
      <w:r w:rsidRPr="00EF12A1">
        <w:rPr>
          <w:rFonts w:ascii="Arial Narrow" w:hAnsi="Arial Narrow"/>
          <w:sz w:val="22"/>
          <w:szCs w:val="22"/>
          <w:lang w:val="sr-Latn-CS"/>
        </w:rPr>
        <w:t xml:space="preserve"> </w:t>
      </w:r>
      <w:r w:rsidRPr="00EF12A1">
        <w:rPr>
          <w:rFonts w:ascii="Arial Narrow" w:hAnsi="Arial Narrow"/>
          <w:sz w:val="22"/>
          <w:szCs w:val="22"/>
        </w:rPr>
        <w:t>primjenjuju</w:t>
      </w:r>
      <w:r w:rsidRPr="00EF12A1">
        <w:rPr>
          <w:rFonts w:ascii="Arial Narrow" w:hAnsi="Arial Narrow"/>
          <w:sz w:val="22"/>
          <w:szCs w:val="22"/>
          <w:lang w:val="sr-Latn-CS"/>
        </w:rPr>
        <w:t xml:space="preserve"> </w:t>
      </w:r>
      <w:r w:rsidRPr="00EF12A1">
        <w:rPr>
          <w:rFonts w:ascii="Arial Narrow" w:hAnsi="Arial Narrow"/>
          <w:sz w:val="22"/>
          <w:szCs w:val="22"/>
        </w:rPr>
        <w:t>relevantne</w:t>
      </w:r>
      <w:r w:rsidRPr="00EF12A1">
        <w:rPr>
          <w:rFonts w:ascii="Arial Narrow" w:hAnsi="Arial Narrow"/>
          <w:sz w:val="22"/>
          <w:szCs w:val="22"/>
          <w:lang w:val="sr-Latn-CS"/>
        </w:rPr>
        <w:t xml:space="preserve"> </w:t>
      </w:r>
      <w:r w:rsidRPr="00EF12A1">
        <w:rPr>
          <w:rFonts w:ascii="Arial Narrow" w:hAnsi="Arial Narrow"/>
          <w:sz w:val="22"/>
          <w:szCs w:val="22"/>
        </w:rPr>
        <w:t>odredbe</w:t>
      </w:r>
      <w:r w:rsidRPr="00EF12A1">
        <w:rPr>
          <w:rFonts w:ascii="Arial Narrow" w:hAnsi="Arial Narrow"/>
          <w:sz w:val="22"/>
          <w:szCs w:val="22"/>
          <w:lang w:val="sr-Latn-CS"/>
        </w:rPr>
        <w:t xml:space="preserve"> </w:t>
      </w:r>
      <w:r w:rsidRPr="00EF12A1">
        <w:rPr>
          <w:rFonts w:ascii="Arial Narrow" w:hAnsi="Arial Narrow"/>
          <w:sz w:val="22"/>
          <w:szCs w:val="22"/>
        </w:rPr>
        <w:t>njihovog</w:t>
      </w:r>
      <w:r w:rsidRPr="00EF12A1">
        <w:rPr>
          <w:rFonts w:ascii="Arial Narrow" w:hAnsi="Arial Narrow"/>
          <w:sz w:val="22"/>
          <w:szCs w:val="22"/>
          <w:lang w:val="sr-Latn-CS"/>
        </w:rPr>
        <w:t xml:space="preserve"> </w:t>
      </w:r>
      <w:r w:rsidRPr="00EF12A1">
        <w:rPr>
          <w:rFonts w:ascii="Arial Narrow" w:hAnsi="Arial Narrow"/>
          <w:sz w:val="22"/>
          <w:szCs w:val="22"/>
        </w:rPr>
        <w:t>fiskalnog</w:t>
      </w:r>
      <w:r w:rsidRPr="00EF12A1">
        <w:rPr>
          <w:rFonts w:ascii="Arial Narrow" w:hAnsi="Arial Narrow"/>
          <w:sz w:val="22"/>
          <w:szCs w:val="22"/>
          <w:lang w:val="sr-Latn-CS"/>
        </w:rPr>
        <w:t xml:space="preserve"> </w:t>
      </w:r>
      <w:r w:rsidRPr="00EF12A1">
        <w:rPr>
          <w:rFonts w:ascii="Arial Narrow" w:hAnsi="Arial Narrow"/>
          <w:sz w:val="22"/>
          <w:szCs w:val="22"/>
        </w:rPr>
        <w:t>zakonodavstva</w:t>
      </w:r>
      <w:r w:rsidRPr="00EF12A1">
        <w:rPr>
          <w:rFonts w:ascii="Arial Narrow" w:hAnsi="Arial Narrow"/>
          <w:sz w:val="22"/>
          <w:szCs w:val="22"/>
          <w:lang w:val="sr-Latn-CS"/>
        </w:rPr>
        <w:t xml:space="preserve"> </w:t>
      </w:r>
      <w:r w:rsidRPr="00EF12A1">
        <w:rPr>
          <w:rFonts w:ascii="Arial Narrow" w:hAnsi="Arial Narrow"/>
          <w:sz w:val="22"/>
          <w:szCs w:val="22"/>
        </w:rPr>
        <w:t>i</w:t>
      </w:r>
      <w:r w:rsidRPr="00EF12A1">
        <w:rPr>
          <w:rFonts w:ascii="Arial Narrow" w:hAnsi="Arial Narrow"/>
          <w:sz w:val="22"/>
          <w:szCs w:val="22"/>
          <w:lang w:val="sr-Latn-CS"/>
        </w:rPr>
        <w:t xml:space="preserve"> </w:t>
      </w:r>
      <w:r w:rsidRPr="00EF12A1">
        <w:rPr>
          <w:rFonts w:ascii="Arial Narrow" w:hAnsi="Arial Narrow"/>
          <w:sz w:val="22"/>
          <w:szCs w:val="22"/>
        </w:rPr>
        <w:t>da</w:t>
      </w:r>
      <w:r w:rsidRPr="00EF12A1">
        <w:rPr>
          <w:rFonts w:ascii="Arial Narrow" w:hAnsi="Arial Narrow"/>
          <w:sz w:val="22"/>
          <w:szCs w:val="22"/>
          <w:lang w:val="sr-Latn-CS"/>
        </w:rPr>
        <w:t xml:space="preserve"> </w:t>
      </w:r>
      <w:r w:rsidRPr="00EF12A1">
        <w:rPr>
          <w:rFonts w:ascii="Arial Narrow" w:hAnsi="Arial Narrow"/>
          <w:sz w:val="22"/>
          <w:szCs w:val="22"/>
        </w:rPr>
        <w:t>razlikuju</w:t>
      </w:r>
      <w:r w:rsidRPr="00EF12A1">
        <w:rPr>
          <w:rFonts w:ascii="Arial Narrow" w:hAnsi="Arial Narrow"/>
          <w:sz w:val="22"/>
          <w:szCs w:val="22"/>
          <w:lang w:val="sr-Latn-CS"/>
        </w:rPr>
        <w:t xml:space="preserve"> </w:t>
      </w:r>
      <w:r w:rsidRPr="00EF12A1">
        <w:rPr>
          <w:rFonts w:ascii="Arial Narrow" w:hAnsi="Arial Narrow"/>
          <w:sz w:val="22"/>
          <w:szCs w:val="22"/>
        </w:rPr>
        <w:t>poreske</w:t>
      </w:r>
      <w:r w:rsidRPr="00EF12A1">
        <w:rPr>
          <w:rFonts w:ascii="Arial Narrow" w:hAnsi="Arial Narrow"/>
          <w:sz w:val="22"/>
          <w:szCs w:val="22"/>
          <w:lang w:val="sr-Latn-CS"/>
        </w:rPr>
        <w:t xml:space="preserve"> </w:t>
      </w:r>
      <w:r w:rsidRPr="00EF12A1">
        <w:rPr>
          <w:rFonts w:ascii="Arial Narrow" w:hAnsi="Arial Narrow"/>
          <w:sz w:val="22"/>
          <w:szCs w:val="22"/>
        </w:rPr>
        <w:t>obveznike</w:t>
      </w:r>
      <w:r w:rsidRPr="00EF12A1">
        <w:rPr>
          <w:rFonts w:ascii="Arial Narrow" w:hAnsi="Arial Narrow"/>
          <w:sz w:val="22"/>
          <w:szCs w:val="22"/>
          <w:lang w:val="sr-Latn-CS"/>
        </w:rPr>
        <w:t xml:space="preserve"> </w:t>
      </w:r>
      <w:r w:rsidRPr="00EF12A1">
        <w:rPr>
          <w:rFonts w:ascii="Arial Narrow" w:hAnsi="Arial Narrow"/>
          <w:sz w:val="22"/>
          <w:szCs w:val="22"/>
        </w:rPr>
        <w:t>koji</w:t>
      </w:r>
      <w:r w:rsidRPr="00EF12A1">
        <w:rPr>
          <w:rFonts w:ascii="Arial Narrow" w:hAnsi="Arial Narrow"/>
          <w:sz w:val="22"/>
          <w:szCs w:val="22"/>
          <w:lang w:val="sr-Latn-CS"/>
        </w:rPr>
        <w:t xml:space="preserve"> </w:t>
      </w:r>
      <w:r w:rsidRPr="00EF12A1">
        <w:rPr>
          <w:rFonts w:ascii="Arial Narrow" w:hAnsi="Arial Narrow"/>
          <w:sz w:val="22"/>
          <w:szCs w:val="22"/>
        </w:rPr>
        <w:t>nijesu</w:t>
      </w:r>
      <w:r w:rsidRPr="00EF12A1">
        <w:rPr>
          <w:rFonts w:ascii="Arial Narrow" w:hAnsi="Arial Narrow"/>
          <w:sz w:val="22"/>
          <w:szCs w:val="22"/>
          <w:lang w:val="sr-Latn-CS"/>
        </w:rPr>
        <w:t xml:space="preserve"> </w:t>
      </w:r>
      <w:r w:rsidRPr="00EF12A1">
        <w:rPr>
          <w:rFonts w:ascii="Arial Narrow" w:hAnsi="Arial Narrow"/>
          <w:sz w:val="22"/>
          <w:szCs w:val="22"/>
        </w:rPr>
        <w:t>u</w:t>
      </w:r>
      <w:r w:rsidRPr="00EF12A1">
        <w:rPr>
          <w:rFonts w:ascii="Arial Narrow" w:hAnsi="Arial Narrow"/>
          <w:sz w:val="22"/>
          <w:szCs w:val="22"/>
          <w:lang w:val="sr-Latn-CS"/>
        </w:rPr>
        <w:t xml:space="preserve"> </w:t>
      </w:r>
      <w:r w:rsidRPr="00EF12A1">
        <w:rPr>
          <w:rFonts w:ascii="Arial Narrow" w:hAnsi="Arial Narrow"/>
          <w:sz w:val="22"/>
          <w:szCs w:val="22"/>
        </w:rPr>
        <w:t>identi</w:t>
      </w:r>
      <w:r w:rsidRPr="00EF12A1">
        <w:rPr>
          <w:rFonts w:ascii="Arial Narrow" w:hAnsi="Arial Narrow"/>
          <w:sz w:val="22"/>
          <w:szCs w:val="22"/>
          <w:lang w:val="sr-Latn-CS"/>
        </w:rPr>
        <w:t>č</w:t>
      </w:r>
      <w:r w:rsidRPr="00EF12A1">
        <w:rPr>
          <w:rFonts w:ascii="Arial Narrow" w:hAnsi="Arial Narrow"/>
          <w:sz w:val="22"/>
          <w:szCs w:val="22"/>
        </w:rPr>
        <w:t>noj</w:t>
      </w:r>
      <w:r w:rsidRPr="00EF12A1">
        <w:rPr>
          <w:rFonts w:ascii="Arial Narrow" w:hAnsi="Arial Narrow"/>
          <w:sz w:val="22"/>
          <w:szCs w:val="22"/>
          <w:lang w:val="sr-Latn-CS"/>
        </w:rPr>
        <w:t xml:space="preserve"> </w:t>
      </w:r>
      <w:r w:rsidRPr="00EF12A1">
        <w:rPr>
          <w:rFonts w:ascii="Arial Narrow" w:hAnsi="Arial Narrow"/>
          <w:sz w:val="22"/>
          <w:szCs w:val="22"/>
        </w:rPr>
        <w:t>situaciji</w:t>
      </w:r>
      <w:r w:rsidRPr="00EF12A1">
        <w:rPr>
          <w:rFonts w:ascii="Arial Narrow" w:hAnsi="Arial Narrow"/>
          <w:sz w:val="22"/>
          <w:szCs w:val="22"/>
          <w:lang w:val="sr-Latn-CS"/>
        </w:rPr>
        <w:t xml:space="preserve">, </w:t>
      </w:r>
      <w:r w:rsidRPr="00EF12A1">
        <w:rPr>
          <w:rFonts w:ascii="Arial Narrow" w:hAnsi="Arial Narrow"/>
          <w:sz w:val="22"/>
          <w:szCs w:val="22"/>
        </w:rPr>
        <w:t>posebno</w:t>
      </w:r>
      <w:r w:rsidRPr="00EF12A1">
        <w:rPr>
          <w:rFonts w:ascii="Arial Narrow" w:hAnsi="Arial Narrow"/>
          <w:sz w:val="22"/>
          <w:szCs w:val="22"/>
          <w:lang w:val="sr-Latn-CS"/>
        </w:rPr>
        <w:t xml:space="preserve"> </w:t>
      </w:r>
      <w:r w:rsidRPr="00EF12A1">
        <w:rPr>
          <w:rFonts w:ascii="Arial Narrow" w:hAnsi="Arial Narrow"/>
          <w:sz w:val="22"/>
          <w:szCs w:val="22"/>
        </w:rPr>
        <w:t>u</w:t>
      </w:r>
      <w:r w:rsidRPr="00EF12A1">
        <w:rPr>
          <w:rFonts w:ascii="Arial Narrow" w:hAnsi="Arial Narrow"/>
          <w:sz w:val="22"/>
          <w:szCs w:val="22"/>
          <w:lang w:val="sr-Latn-CS"/>
        </w:rPr>
        <w:t xml:space="preserve"> </w:t>
      </w:r>
      <w:r w:rsidRPr="00EF12A1">
        <w:rPr>
          <w:rFonts w:ascii="Arial Narrow" w:hAnsi="Arial Narrow"/>
          <w:sz w:val="22"/>
          <w:szCs w:val="22"/>
        </w:rPr>
        <w:t>pogledu</w:t>
      </w:r>
      <w:r w:rsidRPr="00EF12A1">
        <w:rPr>
          <w:rFonts w:ascii="Arial Narrow" w:hAnsi="Arial Narrow"/>
          <w:sz w:val="22"/>
          <w:szCs w:val="22"/>
          <w:lang w:val="sr-Latn-CS"/>
        </w:rPr>
        <w:t xml:space="preserve"> </w:t>
      </w:r>
      <w:r w:rsidRPr="00EF12A1">
        <w:rPr>
          <w:rFonts w:ascii="Arial Narrow" w:hAnsi="Arial Narrow"/>
          <w:sz w:val="22"/>
          <w:szCs w:val="22"/>
        </w:rPr>
        <w:t>njihovog</w:t>
      </w:r>
      <w:r w:rsidRPr="00EF12A1">
        <w:rPr>
          <w:rFonts w:ascii="Arial Narrow" w:hAnsi="Arial Narrow"/>
          <w:sz w:val="22"/>
          <w:szCs w:val="22"/>
          <w:lang w:val="sr-Latn-CS"/>
        </w:rPr>
        <w:t xml:space="preserve"> </w:t>
      </w:r>
      <w:r w:rsidRPr="00EF12A1">
        <w:rPr>
          <w:rFonts w:ascii="Arial Narrow" w:hAnsi="Arial Narrow"/>
          <w:sz w:val="22"/>
          <w:szCs w:val="22"/>
        </w:rPr>
        <w:t>prebivali</w:t>
      </w:r>
      <w:r w:rsidRPr="00EF12A1">
        <w:rPr>
          <w:rFonts w:ascii="Arial Narrow" w:hAnsi="Arial Narrow"/>
          <w:sz w:val="22"/>
          <w:szCs w:val="22"/>
          <w:lang w:val="sr-Latn-CS"/>
        </w:rPr>
        <w:t>š</w:t>
      </w:r>
      <w:r w:rsidRPr="00EF12A1">
        <w:rPr>
          <w:rFonts w:ascii="Arial Narrow" w:hAnsi="Arial Narrow"/>
          <w:sz w:val="22"/>
          <w:szCs w:val="22"/>
        </w:rPr>
        <w:t>ta</w:t>
      </w:r>
      <w:r w:rsidRPr="00EF12A1">
        <w:rPr>
          <w:rFonts w:ascii="Arial Narrow" w:hAnsi="Arial Narrow"/>
          <w:sz w:val="22"/>
          <w:szCs w:val="22"/>
          <w:lang w:val="sr-Latn-CS"/>
        </w:rPr>
        <w:t>.</w:t>
      </w:r>
    </w:p>
    <w:p w:rsidR="00DF41BF" w:rsidRPr="00EF12A1" w:rsidRDefault="00DF41BF" w:rsidP="00DF41BF">
      <w:pPr>
        <w:tabs>
          <w:tab w:val="left" w:pos="3980"/>
        </w:tabs>
        <w:ind w:right="-567" w:firstLine="709"/>
        <w:jc w:val="both"/>
        <w:rPr>
          <w:rFonts w:ascii="Arial Narrow" w:hAnsi="Arial Narrow"/>
          <w:sz w:val="22"/>
          <w:szCs w:val="22"/>
          <w:lang w:val="sr-Latn-CS"/>
        </w:rPr>
      </w:pPr>
      <w:r>
        <w:rPr>
          <w:rFonts w:ascii="Arial Narrow" w:hAnsi="Arial Narrow"/>
          <w:sz w:val="22"/>
          <w:szCs w:val="22"/>
          <w:lang w:val="sr-Latn-CS"/>
        </w:rPr>
        <w:tab/>
        <w:t xml:space="preserve">     </w:t>
      </w:r>
      <w:r w:rsidRPr="00EF12A1">
        <w:rPr>
          <w:rFonts w:ascii="Arial Narrow" w:hAnsi="Arial Narrow"/>
          <w:sz w:val="22"/>
          <w:szCs w:val="22"/>
          <w:lang w:val="sr-Latn-CS"/>
        </w:rPr>
        <w:t>Član 72.</w:t>
      </w:r>
    </w:p>
    <w:p w:rsidR="00DF41BF" w:rsidRPr="003B0CBF" w:rsidRDefault="00DF41BF" w:rsidP="00DF41BF">
      <w:pPr>
        <w:ind w:right="-567"/>
        <w:jc w:val="both"/>
        <w:rPr>
          <w:rFonts w:ascii="Arial Narrow" w:hAnsi="Arial Narrow"/>
          <w:sz w:val="22"/>
          <w:szCs w:val="22"/>
        </w:rPr>
      </w:pPr>
      <w:r w:rsidRPr="00EF12A1">
        <w:rPr>
          <w:rFonts w:ascii="Arial Narrow" w:hAnsi="Arial Narrow"/>
          <w:sz w:val="22"/>
          <w:szCs w:val="22"/>
        </w:rPr>
        <w:t xml:space="preserve">               </w:t>
      </w:r>
      <w:r w:rsidRPr="003B0CBF">
        <w:rPr>
          <w:rFonts w:ascii="Arial Narrow" w:hAnsi="Arial Narrow"/>
          <w:sz w:val="22"/>
          <w:szCs w:val="22"/>
        </w:rPr>
        <w:t xml:space="preserve">Ugovorne strane potvrđuju važnost usklađivanja postojećeg zakonodavstva u Crnoj Gori sa zakonodavstvom Zajednice, kao i njegovog efikasnog sprovođenja. Crna Gora će nastojati da osigura postepeno </w:t>
      </w:r>
      <w:r w:rsidRPr="003B0CBF">
        <w:rPr>
          <w:rFonts w:ascii="Arial Narrow" w:hAnsi="Arial Narrow"/>
          <w:sz w:val="22"/>
          <w:szCs w:val="22"/>
        </w:rPr>
        <w:lastRenderedPageBreak/>
        <w:t>usklađivanje svojih postojećih zakona i budućeg zakonodavstva s pravnim propisima Zajednice acquis. Crna Gora će osigurati adekvatnu implementaciju i sprovođenje postojećeg i budućeg zakonodavstva.</w:t>
      </w:r>
    </w:p>
    <w:p w:rsidR="00DF41BF" w:rsidRPr="003B0CBF" w:rsidRDefault="00DF41BF" w:rsidP="00DF41BF">
      <w:pPr>
        <w:ind w:right="-567" w:firstLine="709"/>
        <w:jc w:val="both"/>
        <w:rPr>
          <w:rFonts w:ascii="Arial Narrow" w:hAnsi="Arial Narrow"/>
          <w:bCs/>
          <w:color w:val="000000"/>
          <w:sz w:val="22"/>
          <w:szCs w:val="22"/>
          <w:lang w:val="sr-Latn-CS"/>
        </w:rPr>
      </w:pPr>
      <w:r w:rsidRPr="003B0CBF">
        <w:rPr>
          <w:rFonts w:ascii="Arial Narrow" w:hAnsi="Arial Narrow"/>
          <w:bCs/>
          <w:color w:val="000000"/>
          <w:sz w:val="22"/>
          <w:szCs w:val="22"/>
          <w:lang w:val="sr-Latn-CS"/>
        </w:rPr>
        <w:t xml:space="preserve">Usklađivanje će započeti danom potpisivanja Sporazuma i postepeno će se proširivati na sve elemente acquis-a Zajednice iz ovog Sporazuma do kraja tranzicionog perioda utvrđenog članom 8 ovog Sporazuma. </w:t>
      </w:r>
    </w:p>
    <w:p w:rsidR="00DF41BF" w:rsidRPr="003B0CBF" w:rsidRDefault="00DF41BF" w:rsidP="00DF41BF">
      <w:pPr>
        <w:ind w:right="-567" w:firstLine="709"/>
        <w:jc w:val="both"/>
        <w:rPr>
          <w:rFonts w:ascii="Arial Narrow" w:hAnsi="Arial Narrow"/>
          <w:bCs/>
          <w:color w:val="000000"/>
          <w:sz w:val="22"/>
          <w:szCs w:val="22"/>
          <w:lang w:val="sr-Latn-CS"/>
        </w:rPr>
      </w:pPr>
      <w:r w:rsidRPr="003B0CBF">
        <w:rPr>
          <w:rFonts w:ascii="Arial Narrow" w:hAnsi="Arial Narrow"/>
          <w:bCs/>
          <w:color w:val="000000"/>
          <w:sz w:val="22"/>
          <w:szCs w:val="22"/>
          <w:lang w:val="sr-Latn-CS"/>
        </w:rPr>
        <w:t xml:space="preserve">Usklađivanje će, u ranoj fazi, biti fokusirano na osnovne elemente </w:t>
      </w:r>
      <w:r w:rsidRPr="003B0CBF">
        <w:rPr>
          <w:rFonts w:ascii="Arial Narrow" w:hAnsi="Arial Narrow"/>
          <w:bCs/>
          <w:iCs/>
          <w:color w:val="000000"/>
          <w:sz w:val="22"/>
          <w:szCs w:val="22"/>
          <w:lang w:val="sr-Latn-CS"/>
        </w:rPr>
        <w:t>acquis</w:t>
      </w:r>
      <w:r w:rsidRPr="003B0CBF">
        <w:rPr>
          <w:rFonts w:ascii="Arial Narrow" w:hAnsi="Arial Narrow"/>
          <w:bCs/>
          <w:color w:val="000000"/>
          <w:sz w:val="22"/>
          <w:szCs w:val="22"/>
          <w:lang w:val="sr-Latn-CS"/>
        </w:rPr>
        <w:t xml:space="preserve">-a koji se odnose na unutrašnje tržište, uključujući zakonodavstvo u oblasti finansija, pravosuđa, slobode i bezbjednosti, kao i na druge oblasti trgovine. U kasnijoj fazi, Crna Gora će se fokusirati na ostale djelove </w:t>
      </w:r>
      <w:r w:rsidRPr="003B0CBF">
        <w:rPr>
          <w:rFonts w:ascii="Arial Narrow" w:hAnsi="Arial Narrow"/>
          <w:bCs/>
          <w:iCs/>
          <w:color w:val="000000"/>
          <w:sz w:val="22"/>
          <w:szCs w:val="22"/>
          <w:lang w:val="sr-Latn-CS"/>
        </w:rPr>
        <w:t>acquis</w:t>
      </w:r>
      <w:r w:rsidRPr="003B0CBF">
        <w:rPr>
          <w:rFonts w:ascii="Arial Narrow" w:hAnsi="Arial Narrow"/>
          <w:bCs/>
          <w:color w:val="000000"/>
          <w:sz w:val="22"/>
          <w:szCs w:val="22"/>
          <w:lang w:val="sr-Latn-CS"/>
        </w:rPr>
        <w:t xml:space="preserve">-a.                                                                         </w:t>
      </w:r>
    </w:p>
    <w:p w:rsidR="00DF41BF" w:rsidRDefault="00DF41BF" w:rsidP="00DF41BF">
      <w:pPr>
        <w:ind w:right="-567" w:firstLine="709"/>
        <w:jc w:val="both"/>
        <w:rPr>
          <w:rFonts w:ascii="Arial Narrow" w:hAnsi="Arial Narrow"/>
          <w:bCs/>
          <w:color w:val="000000"/>
          <w:sz w:val="22"/>
          <w:szCs w:val="22"/>
          <w:lang w:val="sr-Latn-CS"/>
        </w:rPr>
      </w:pPr>
      <w:r w:rsidRPr="003B0CBF">
        <w:rPr>
          <w:rFonts w:ascii="Arial Narrow" w:hAnsi="Arial Narrow"/>
          <w:bCs/>
          <w:color w:val="000000"/>
          <w:sz w:val="22"/>
          <w:szCs w:val="22"/>
          <w:lang w:val="sr-Latn-CS"/>
        </w:rPr>
        <w:t xml:space="preserve">Usklađivanje će se sprovoditi na osnovu programa o kojem će se dogovoriti Evropska komisija i Crna Gora. </w:t>
      </w:r>
    </w:p>
    <w:p w:rsidR="00DF41BF" w:rsidRPr="003B0CBF" w:rsidRDefault="00DF41BF" w:rsidP="00DF41BF">
      <w:pPr>
        <w:ind w:right="-567" w:firstLine="709"/>
        <w:jc w:val="both"/>
        <w:rPr>
          <w:rFonts w:ascii="Arial Narrow" w:hAnsi="Arial Narrow"/>
          <w:sz w:val="22"/>
          <w:szCs w:val="22"/>
        </w:rPr>
      </w:pPr>
      <w:r w:rsidRPr="003B0CBF">
        <w:rPr>
          <w:rFonts w:ascii="Arial Narrow" w:hAnsi="Arial Narrow"/>
          <w:bCs/>
          <w:color w:val="000000"/>
          <w:sz w:val="22"/>
          <w:szCs w:val="22"/>
          <w:lang w:val="sr-Latn-CS"/>
        </w:rPr>
        <w:t>Crna Gora će u dogovoru s Evropskom komisijom definisati modalitete za praćenje sprovođenja usklađivanja zakonodavstva i radnji koje treba preduzimati u vezi s njegovim sprovođenjem.</w:t>
      </w:r>
    </w:p>
    <w:p w:rsidR="00DF41BF" w:rsidRPr="00947331" w:rsidRDefault="00DF41BF" w:rsidP="00DF41BF">
      <w:pPr>
        <w:ind w:right="-567"/>
        <w:rPr>
          <w:rFonts w:ascii="Arial Narrow" w:hAnsi="Arial Narrow"/>
          <w:sz w:val="22"/>
          <w:szCs w:val="22"/>
        </w:rPr>
      </w:pPr>
      <w:r>
        <w:rPr>
          <w:rFonts w:ascii="Arial Narrow" w:hAnsi="Arial Narrow"/>
          <w:sz w:val="22"/>
          <w:szCs w:val="22"/>
        </w:rPr>
        <w:t xml:space="preserve">                                                                                  </w:t>
      </w:r>
      <w:r w:rsidRPr="00EF12A1">
        <w:rPr>
          <w:rFonts w:ascii="Arial Narrow" w:hAnsi="Arial Narrow"/>
          <w:sz w:val="22"/>
          <w:szCs w:val="22"/>
        </w:rPr>
        <w:t xml:space="preserve"> </w:t>
      </w:r>
      <w:r>
        <w:rPr>
          <w:rFonts w:ascii="Arial Narrow" w:hAnsi="Arial Narrow"/>
          <w:sz w:val="22"/>
          <w:szCs w:val="22"/>
        </w:rPr>
        <w:t xml:space="preserve"> </w:t>
      </w:r>
      <w:r w:rsidRPr="00EF12A1">
        <w:rPr>
          <w:rFonts w:ascii="Arial Narrow" w:hAnsi="Arial Narrow"/>
          <w:sz w:val="22"/>
          <w:szCs w:val="22"/>
        </w:rPr>
        <w:t>Član 100</w:t>
      </w:r>
      <w:r>
        <w:rPr>
          <w:rFonts w:ascii="Arial Narrow" w:hAnsi="Arial Narrow"/>
          <w:sz w:val="22"/>
          <w:szCs w:val="22"/>
        </w:rPr>
        <w:t>.</w:t>
      </w:r>
    </w:p>
    <w:p w:rsidR="00DF41BF" w:rsidRDefault="00DF41BF" w:rsidP="00DF41BF">
      <w:pPr>
        <w:ind w:right="-567"/>
        <w:jc w:val="both"/>
        <w:rPr>
          <w:rFonts w:ascii="Arial Narrow" w:hAnsi="Arial Narrow"/>
          <w:sz w:val="22"/>
          <w:szCs w:val="22"/>
        </w:rPr>
      </w:pPr>
      <w:r w:rsidRPr="00EF12A1">
        <w:rPr>
          <w:rFonts w:ascii="Arial Narrow" w:hAnsi="Arial Narrow"/>
          <w:sz w:val="22"/>
          <w:szCs w:val="22"/>
        </w:rPr>
        <w:t xml:space="preserve">               </w:t>
      </w:r>
      <w:r w:rsidRPr="00947331">
        <w:rPr>
          <w:rFonts w:ascii="Arial Narrow" w:hAnsi="Arial Narrow"/>
          <w:sz w:val="22"/>
          <w:szCs w:val="22"/>
        </w:rPr>
        <w:t>Ugovorne strane će uspostaviti saradnju u oblasti poreza, uključujući mjere usmjerene na dalju reformu crnogorskog fiskalnog sistema i prestrukturiranje poreske uprave, u cilju obezbjeđenja efikasne naplate poreza i unaprjeđenja borbe protiv fiskalne prevare. Saradnjom će se naročito obuhvatiti prioritetne oblasti povezane s acquis-em Zajednice u oblasti poreza i borbe protiv štetne poreske</w:t>
      </w:r>
      <w:r>
        <w:rPr>
          <w:rFonts w:ascii="Arial Narrow" w:hAnsi="Arial Narrow"/>
          <w:sz w:val="22"/>
          <w:szCs w:val="22"/>
        </w:rPr>
        <w:t xml:space="preserve"> </w:t>
      </w:r>
      <w:r w:rsidRPr="00947331">
        <w:rPr>
          <w:rFonts w:ascii="Arial Narrow" w:hAnsi="Arial Narrow"/>
          <w:sz w:val="22"/>
          <w:szCs w:val="22"/>
        </w:rPr>
        <w:t xml:space="preserve">konkurencije. Eliminaciju štetne poreske konkurencije bi trebalo sprovesti na osnovu principa Kodeksa ponašanja za poslovno oporezivanje, odobrenog od strane Savjeta 1. decembra 1997. godine. Takođe, saradnja bi trebala da obuhvati povećanje transparentnosti i borbu protiv korupcije, kao i razmjenu informacija </w:t>
      </w:r>
      <w:r>
        <w:rPr>
          <w:rFonts w:ascii="Arial Narrow" w:hAnsi="Arial Narrow"/>
          <w:sz w:val="22"/>
          <w:szCs w:val="22"/>
        </w:rPr>
        <w:t>sa državama članicama Evropske u</w:t>
      </w:r>
      <w:r w:rsidRPr="00947331">
        <w:rPr>
          <w:rFonts w:ascii="Arial Narrow" w:hAnsi="Arial Narrow"/>
          <w:sz w:val="22"/>
          <w:szCs w:val="22"/>
        </w:rPr>
        <w:t>nije, da bi se olakšalo sprovođenje mjera za sprječavanje poreskih prevara, utaje i izbjegavanja plaćanja poreza. Crna Gora će, takođe, kompletirati mrežu bilateralnih Sporazuma s državama članicama, na osnovu posljednjeg modela OECD-a o prihodima i kapitalu i modela Sporazuma OECD-a o razmjeni informacija o poreskim pitanjima, u mjeri u kojoj se država članica obavezuje na gore</w:t>
      </w:r>
      <w:r>
        <w:rPr>
          <w:rFonts w:ascii="Arial Narrow" w:hAnsi="Arial Narrow"/>
          <w:sz w:val="22"/>
          <w:szCs w:val="22"/>
        </w:rPr>
        <w:t xml:space="preserve"> </w:t>
      </w:r>
      <w:r w:rsidRPr="00947331">
        <w:rPr>
          <w:rFonts w:ascii="Arial Narrow" w:hAnsi="Arial Narrow"/>
          <w:sz w:val="22"/>
          <w:szCs w:val="22"/>
        </w:rPr>
        <w:t>navedeno.</w:t>
      </w:r>
      <w:r>
        <w:rPr>
          <w:rFonts w:ascii="Arial Narrow" w:hAnsi="Arial Narrow"/>
          <w:sz w:val="22"/>
          <w:szCs w:val="22"/>
        </w:rPr>
        <w:t>”</w:t>
      </w:r>
      <w:r w:rsidRPr="00947331">
        <w:rPr>
          <w:rFonts w:ascii="Arial Narrow" w:hAnsi="Arial Narrow"/>
          <w:sz w:val="22"/>
          <w:szCs w:val="22"/>
        </w:rPr>
        <w:t xml:space="preserve"> </w:t>
      </w:r>
    </w:p>
    <w:p w:rsidR="00DF41BF" w:rsidRPr="005C000E" w:rsidRDefault="00DF41BF" w:rsidP="00DF41BF">
      <w:pPr>
        <w:spacing w:before="240" w:after="120"/>
        <w:ind w:right="-567" w:firstLine="709"/>
        <w:jc w:val="both"/>
        <w:rPr>
          <w:rFonts w:ascii="Arial Narrow" w:hAnsi="Arial Narrow"/>
          <w:bCs/>
          <w:color w:val="000000"/>
          <w:sz w:val="26"/>
          <w:szCs w:val="26"/>
        </w:rPr>
      </w:pPr>
      <w:r w:rsidRPr="005C000E">
        <w:rPr>
          <w:rFonts w:ascii="Arial Narrow" w:hAnsi="Arial Narrow"/>
          <w:bCs/>
          <w:color w:val="000000"/>
          <w:sz w:val="26"/>
          <w:szCs w:val="26"/>
        </w:rPr>
        <w:t xml:space="preserve">Direktive </w:t>
      </w:r>
      <w:r w:rsidRPr="005C000E">
        <w:rPr>
          <w:rFonts w:ascii="Arial Narrow" w:hAnsi="Arial Narrow" w:cs="Arial"/>
          <w:sz w:val="26"/>
          <w:szCs w:val="26"/>
          <w:lang w:val="sr-Latn-CS"/>
        </w:rPr>
        <w:t>2006/112/EZ</w:t>
      </w:r>
      <w:r w:rsidRPr="005C000E">
        <w:rPr>
          <w:rFonts w:ascii="Arial Narrow" w:hAnsi="Arial Narrow"/>
          <w:bCs/>
          <w:color w:val="000000"/>
          <w:sz w:val="26"/>
          <w:szCs w:val="26"/>
        </w:rPr>
        <w:t xml:space="preserve"> Savjeta</w:t>
      </w:r>
      <w:r w:rsidRPr="005C000E">
        <w:rPr>
          <w:rFonts w:ascii="Arial Narrow" w:hAnsi="Arial Narrow" w:cs="Arial"/>
          <w:sz w:val="26"/>
          <w:szCs w:val="26"/>
          <w:lang w:val="sr-Latn-CS"/>
        </w:rPr>
        <w:t>, o zajedničkom sistemu poreza na dodatu vrijednost</w:t>
      </w:r>
      <w:r w:rsidRPr="005C000E">
        <w:rPr>
          <w:rFonts w:ascii="Arial Narrow" w:hAnsi="Arial Narrow"/>
          <w:bCs/>
          <w:color w:val="000000"/>
          <w:sz w:val="26"/>
          <w:szCs w:val="26"/>
        </w:rPr>
        <w:t xml:space="preserve"> (Sužbeni list Evropske Unije</w:t>
      </w:r>
      <w:r w:rsidRPr="005C000E">
        <w:rPr>
          <w:rFonts w:ascii="Arial Narrow" w:eastAsia="Cambria" w:hAnsi="Arial Narrow" w:cs="Cambria"/>
          <w:color w:val="1A171C"/>
          <w:position w:val="1"/>
          <w:sz w:val="26"/>
          <w:szCs w:val="26"/>
        </w:rPr>
        <w:t xml:space="preserve"> -</w:t>
      </w:r>
      <w:r w:rsidRPr="005C000E">
        <w:rPr>
          <w:rFonts w:ascii="Arial Narrow" w:hAnsi="Arial Narrow"/>
          <w:bCs/>
          <w:color w:val="000000"/>
          <w:sz w:val="26"/>
          <w:szCs w:val="26"/>
        </w:rPr>
        <w:t xml:space="preserve"> SL L 347/1., od 28. novembra 2006. godine): </w:t>
      </w:r>
    </w:p>
    <w:p w:rsidR="00DF41BF" w:rsidRDefault="00DF41BF" w:rsidP="00DF41BF">
      <w:pPr>
        <w:ind w:right="-567" w:firstLine="709"/>
        <w:jc w:val="both"/>
        <w:rPr>
          <w:rFonts w:ascii="Arial Narrow" w:hAnsi="Arial Narrow"/>
          <w:bCs/>
          <w:color w:val="000000"/>
          <w:sz w:val="26"/>
          <w:szCs w:val="26"/>
        </w:rPr>
      </w:pPr>
      <w:r>
        <w:rPr>
          <w:rFonts w:ascii="Arial Narrow" w:hAnsi="Arial Narrow"/>
          <w:bCs/>
          <w:color w:val="000000"/>
          <w:sz w:val="26"/>
          <w:szCs w:val="26"/>
        </w:rPr>
        <w:t>“(…)</w:t>
      </w:r>
    </w:p>
    <w:p w:rsidR="00DF41BF" w:rsidRPr="00832643" w:rsidRDefault="00DF41BF" w:rsidP="00DF41BF">
      <w:pPr>
        <w:pStyle w:val="ti-section-1"/>
        <w:spacing w:before="0" w:beforeAutospacing="0" w:after="0" w:afterAutospacing="0"/>
        <w:ind w:right="-567"/>
        <w:jc w:val="center"/>
        <w:rPr>
          <w:rFonts w:ascii="Arial Narrow" w:hAnsi="Arial Narrow"/>
          <w:sz w:val="22"/>
          <w:szCs w:val="22"/>
        </w:rPr>
      </w:pPr>
      <w:r w:rsidRPr="00832643">
        <w:rPr>
          <w:rFonts w:ascii="Arial Narrow" w:hAnsi="Arial Narrow"/>
          <w:sz w:val="22"/>
          <w:szCs w:val="22"/>
        </w:rPr>
        <w:t>GLAVA IX.</w:t>
      </w:r>
    </w:p>
    <w:p w:rsidR="00DF41BF" w:rsidRPr="00832643" w:rsidRDefault="00DF41BF" w:rsidP="00DF41BF">
      <w:pPr>
        <w:pStyle w:val="ti-section-2"/>
        <w:spacing w:before="0" w:beforeAutospacing="0" w:after="0" w:afterAutospacing="0"/>
        <w:ind w:right="-567"/>
        <w:jc w:val="center"/>
        <w:rPr>
          <w:rFonts w:ascii="Arial Narrow" w:hAnsi="Arial Narrow"/>
          <w:sz w:val="22"/>
          <w:szCs w:val="22"/>
        </w:rPr>
      </w:pPr>
      <w:r w:rsidRPr="00832643">
        <w:rPr>
          <w:rStyle w:val="bold"/>
          <w:rFonts w:ascii="Arial Narrow" w:hAnsi="Arial Narrow"/>
          <w:sz w:val="22"/>
          <w:szCs w:val="22"/>
        </w:rPr>
        <w:t>IZUZEĆA</w:t>
      </w:r>
    </w:p>
    <w:p w:rsidR="00DF41BF" w:rsidRPr="00832643" w:rsidRDefault="00DF41BF" w:rsidP="00DF41BF">
      <w:pPr>
        <w:pStyle w:val="ti-section-1"/>
        <w:spacing w:before="0" w:beforeAutospacing="0" w:after="0" w:afterAutospacing="0"/>
        <w:ind w:right="-567"/>
        <w:jc w:val="center"/>
        <w:rPr>
          <w:rFonts w:ascii="Arial Narrow" w:hAnsi="Arial Narrow"/>
          <w:sz w:val="22"/>
          <w:szCs w:val="22"/>
        </w:rPr>
      </w:pPr>
      <w:r w:rsidRPr="00832643">
        <w:rPr>
          <w:rStyle w:val="italic"/>
          <w:rFonts w:ascii="Arial Narrow" w:hAnsi="Arial Narrow"/>
          <w:sz w:val="22"/>
          <w:szCs w:val="22"/>
        </w:rPr>
        <w:t>POGLAVLJE 1.</w:t>
      </w:r>
    </w:p>
    <w:p w:rsidR="00DF41BF" w:rsidRPr="00832643" w:rsidRDefault="00DF41BF" w:rsidP="00DF41BF">
      <w:pPr>
        <w:pStyle w:val="ti-section-2"/>
        <w:spacing w:before="0" w:beforeAutospacing="0" w:after="0" w:afterAutospacing="0"/>
        <w:ind w:right="-567"/>
        <w:jc w:val="center"/>
        <w:rPr>
          <w:rFonts w:ascii="Arial Narrow" w:hAnsi="Arial Narrow"/>
          <w:sz w:val="22"/>
          <w:szCs w:val="22"/>
        </w:rPr>
      </w:pPr>
      <w:r>
        <w:rPr>
          <w:rStyle w:val="italic"/>
          <w:rFonts w:ascii="Arial Narrow" w:hAnsi="Arial Narrow"/>
          <w:sz w:val="22"/>
          <w:szCs w:val="22"/>
        </w:rPr>
        <w:t>Opšt</w:t>
      </w:r>
      <w:r w:rsidRPr="00832643">
        <w:rPr>
          <w:rStyle w:val="italic"/>
          <w:rFonts w:ascii="Arial Narrow" w:hAnsi="Arial Narrow"/>
          <w:sz w:val="22"/>
          <w:szCs w:val="22"/>
        </w:rPr>
        <w:t>e odredbe</w:t>
      </w:r>
    </w:p>
    <w:p w:rsidR="00DF41BF" w:rsidRPr="00832643" w:rsidRDefault="00DF41BF" w:rsidP="00DF41BF">
      <w:pPr>
        <w:pStyle w:val="ti-art"/>
        <w:spacing w:before="0" w:beforeAutospacing="0" w:after="0" w:afterAutospacing="0"/>
        <w:ind w:right="-567"/>
        <w:jc w:val="center"/>
        <w:rPr>
          <w:rFonts w:ascii="Arial Narrow" w:hAnsi="Arial Narrow"/>
          <w:sz w:val="22"/>
          <w:szCs w:val="22"/>
        </w:rPr>
      </w:pPr>
      <w:r>
        <w:rPr>
          <w:rFonts w:ascii="Arial Narrow" w:hAnsi="Arial Narrow"/>
          <w:sz w:val="22"/>
          <w:szCs w:val="22"/>
        </w:rPr>
        <w:t>Član</w:t>
      </w:r>
      <w:r w:rsidRPr="00832643">
        <w:rPr>
          <w:rFonts w:ascii="Arial Narrow" w:hAnsi="Arial Narrow"/>
          <w:sz w:val="22"/>
          <w:szCs w:val="22"/>
        </w:rPr>
        <w:t xml:space="preserve"> 131.</w:t>
      </w:r>
    </w:p>
    <w:p w:rsidR="00DF41BF" w:rsidRPr="00832643" w:rsidRDefault="00DF41BF" w:rsidP="00DF41BF">
      <w:pPr>
        <w:pStyle w:val="Normal1"/>
        <w:spacing w:before="0" w:beforeAutospacing="0" w:after="0" w:afterAutospacing="0"/>
        <w:ind w:right="-567"/>
        <w:jc w:val="both"/>
        <w:rPr>
          <w:rFonts w:ascii="Arial Narrow" w:hAnsi="Arial Narrow"/>
          <w:sz w:val="22"/>
          <w:szCs w:val="22"/>
        </w:rPr>
      </w:pPr>
      <w:r>
        <w:rPr>
          <w:rFonts w:ascii="Arial Narrow" w:hAnsi="Arial Narrow"/>
          <w:sz w:val="22"/>
          <w:szCs w:val="22"/>
        </w:rPr>
        <w:t xml:space="preserve">              </w:t>
      </w:r>
      <w:r w:rsidRPr="00832643">
        <w:rPr>
          <w:rFonts w:ascii="Arial Narrow" w:hAnsi="Arial Narrow"/>
          <w:sz w:val="22"/>
          <w:szCs w:val="22"/>
        </w:rPr>
        <w:t xml:space="preserve">Izuzeća predviđena poglavljima 2. do 9. primjenjuju se bez dovođenja u pitanje ostalih odredaba Zajednice i u skladu s </w:t>
      </w:r>
      <w:r>
        <w:rPr>
          <w:rFonts w:ascii="Arial Narrow" w:hAnsi="Arial Narrow"/>
          <w:sz w:val="22"/>
          <w:szCs w:val="22"/>
        </w:rPr>
        <w:t>uslovima</w:t>
      </w:r>
      <w:r w:rsidRPr="00832643">
        <w:rPr>
          <w:rFonts w:ascii="Arial Narrow" w:hAnsi="Arial Narrow"/>
          <w:sz w:val="22"/>
          <w:szCs w:val="22"/>
        </w:rPr>
        <w:t xml:space="preserve"> koje države članice utvrđuju u svrhu osiguranja ispravne i </w:t>
      </w:r>
      <w:r>
        <w:rPr>
          <w:rFonts w:ascii="Arial Narrow" w:hAnsi="Arial Narrow"/>
          <w:sz w:val="22"/>
          <w:szCs w:val="22"/>
        </w:rPr>
        <w:t>dosljedne</w:t>
      </w:r>
      <w:r w:rsidRPr="00832643">
        <w:rPr>
          <w:rFonts w:ascii="Arial Narrow" w:hAnsi="Arial Narrow"/>
          <w:sz w:val="22"/>
          <w:szCs w:val="22"/>
        </w:rPr>
        <w:t xml:space="preserve"> primjene tih izuzeća i sprečavanja eventualne u</w:t>
      </w:r>
      <w:r>
        <w:rPr>
          <w:rFonts w:ascii="Arial Narrow" w:hAnsi="Arial Narrow"/>
          <w:sz w:val="22"/>
          <w:szCs w:val="22"/>
        </w:rPr>
        <w:t>taje, izbjegavanja ili zloupotrebe</w:t>
      </w:r>
      <w:r w:rsidRPr="00832643">
        <w:rPr>
          <w:rFonts w:ascii="Arial Narrow" w:hAnsi="Arial Narrow"/>
          <w:sz w:val="22"/>
          <w:szCs w:val="22"/>
        </w:rPr>
        <w:t>.</w:t>
      </w:r>
      <w:r>
        <w:rPr>
          <w:rFonts w:ascii="Arial Narrow" w:hAnsi="Arial Narrow"/>
          <w:sz w:val="22"/>
          <w:szCs w:val="22"/>
        </w:rPr>
        <w:t xml:space="preserve"> </w:t>
      </w:r>
    </w:p>
    <w:p w:rsidR="00DF41BF" w:rsidRPr="002C3899" w:rsidRDefault="00DF41BF" w:rsidP="00DF41BF">
      <w:pPr>
        <w:suppressAutoHyphens w:val="0"/>
        <w:ind w:right="-567" w:firstLine="709"/>
        <w:rPr>
          <w:rFonts w:ascii="Arial Narrow" w:hAnsi="Arial Narrow"/>
          <w:kern w:val="0"/>
          <w:sz w:val="22"/>
          <w:szCs w:val="22"/>
        </w:rPr>
      </w:pPr>
      <w:r>
        <w:rPr>
          <w:rFonts w:ascii="Arial Narrow" w:hAnsi="Arial Narrow"/>
          <w:kern w:val="0"/>
          <w:sz w:val="22"/>
          <w:szCs w:val="22"/>
        </w:rPr>
        <w:t xml:space="preserve">                                                                   P</w:t>
      </w:r>
      <w:r w:rsidRPr="002C3899">
        <w:rPr>
          <w:rFonts w:ascii="Arial Narrow" w:hAnsi="Arial Narrow"/>
          <w:kern w:val="0"/>
          <w:sz w:val="22"/>
          <w:szCs w:val="22"/>
        </w:rPr>
        <w:t>OGLAVLJE 3.</w:t>
      </w:r>
    </w:p>
    <w:p w:rsidR="00DF41BF" w:rsidRPr="002C3899" w:rsidRDefault="00DF41BF" w:rsidP="00DF41BF">
      <w:pPr>
        <w:suppressAutoHyphens w:val="0"/>
        <w:ind w:right="-567" w:firstLine="709"/>
        <w:jc w:val="center"/>
        <w:rPr>
          <w:rFonts w:ascii="Arial Narrow" w:hAnsi="Arial Narrow"/>
          <w:kern w:val="0"/>
          <w:sz w:val="22"/>
          <w:szCs w:val="22"/>
        </w:rPr>
      </w:pPr>
      <w:r w:rsidRPr="002C3899">
        <w:rPr>
          <w:rFonts w:ascii="Arial Narrow" w:hAnsi="Arial Narrow"/>
          <w:kern w:val="0"/>
          <w:sz w:val="22"/>
          <w:szCs w:val="22"/>
        </w:rPr>
        <w:t>Izuzeća ostalih aktivnosti</w:t>
      </w:r>
    </w:p>
    <w:p w:rsidR="00DF41BF" w:rsidRPr="002C3899" w:rsidRDefault="00DF41BF" w:rsidP="00DF41BF">
      <w:pPr>
        <w:suppressAutoHyphens w:val="0"/>
        <w:ind w:right="-567" w:firstLine="709"/>
        <w:jc w:val="center"/>
        <w:rPr>
          <w:rFonts w:ascii="Arial Narrow" w:hAnsi="Arial Narrow"/>
          <w:kern w:val="0"/>
          <w:sz w:val="22"/>
          <w:szCs w:val="22"/>
        </w:rPr>
      </w:pPr>
      <w:r>
        <w:rPr>
          <w:rFonts w:ascii="Arial Narrow" w:hAnsi="Arial Narrow"/>
          <w:kern w:val="0"/>
          <w:sz w:val="22"/>
          <w:szCs w:val="22"/>
        </w:rPr>
        <w:t>Član</w:t>
      </w:r>
      <w:r w:rsidRPr="002C3899">
        <w:rPr>
          <w:rFonts w:ascii="Arial Narrow" w:hAnsi="Arial Narrow"/>
          <w:kern w:val="0"/>
          <w:sz w:val="22"/>
          <w:szCs w:val="22"/>
        </w:rPr>
        <w:t xml:space="preserve"> 135.</w:t>
      </w:r>
      <w:r>
        <w:rPr>
          <w:rFonts w:ascii="Arial Narrow" w:hAnsi="Arial Narrow"/>
          <w:kern w:val="0"/>
          <w:sz w:val="22"/>
          <w:szCs w:val="22"/>
        </w:rPr>
        <w:t xml:space="preserve"> stav 1. tačka (i)</w:t>
      </w:r>
    </w:p>
    <w:p w:rsidR="00DF41BF" w:rsidRPr="002C3899" w:rsidRDefault="00DF41BF" w:rsidP="00DF41BF">
      <w:pPr>
        <w:suppressAutoHyphens w:val="0"/>
        <w:ind w:right="-567" w:firstLine="709"/>
        <w:jc w:val="both"/>
        <w:rPr>
          <w:rFonts w:ascii="Arial Narrow" w:hAnsi="Arial Narrow"/>
          <w:kern w:val="0"/>
          <w:sz w:val="22"/>
          <w:szCs w:val="22"/>
        </w:rPr>
      </w:pPr>
      <w:r>
        <w:rPr>
          <w:rFonts w:ascii="Arial Narrow" w:hAnsi="Arial Narrow"/>
          <w:kern w:val="0"/>
          <w:sz w:val="22"/>
          <w:szCs w:val="22"/>
        </w:rPr>
        <w:t>1. </w:t>
      </w:r>
      <w:r w:rsidRPr="002C3899">
        <w:rPr>
          <w:rFonts w:ascii="Arial Narrow" w:hAnsi="Arial Narrow"/>
          <w:kern w:val="0"/>
          <w:sz w:val="22"/>
          <w:szCs w:val="22"/>
        </w:rPr>
        <w:t>Države članice ob</w:t>
      </w:r>
      <w:r>
        <w:rPr>
          <w:rFonts w:ascii="Arial Narrow" w:hAnsi="Arial Narrow"/>
          <w:kern w:val="0"/>
          <w:sz w:val="22"/>
          <w:szCs w:val="22"/>
        </w:rPr>
        <w:t>a</w:t>
      </w:r>
      <w:r w:rsidRPr="002C3899">
        <w:rPr>
          <w:rFonts w:ascii="Arial Narrow" w:hAnsi="Arial Narrow"/>
          <w:kern w:val="0"/>
          <w:sz w:val="22"/>
          <w:szCs w:val="22"/>
        </w:rPr>
        <w:t>vezne su izuzeti sljedeće transakcije:</w:t>
      </w:r>
    </w:p>
    <w:p w:rsidR="00DF41BF" w:rsidRPr="002C3899" w:rsidRDefault="00DF41BF" w:rsidP="00DF41BF">
      <w:pPr>
        <w:suppressAutoHyphens w:val="0"/>
        <w:ind w:right="-567" w:firstLine="709"/>
        <w:jc w:val="both"/>
        <w:rPr>
          <w:rFonts w:ascii="Arial Narrow" w:hAnsi="Arial Narrow"/>
          <w:vanish/>
          <w:kern w:val="0"/>
          <w:sz w:val="22"/>
          <w:szCs w:val="22"/>
        </w:rPr>
      </w:pPr>
    </w:p>
    <w:tbl>
      <w:tblPr>
        <w:tblW w:w="4923" w:type="pct"/>
        <w:tblCellSpacing w:w="0" w:type="dxa"/>
        <w:tblInd w:w="161" w:type="dxa"/>
        <w:tblCellMar>
          <w:left w:w="0" w:type="dxa"/>
          <w:right w:w="0" w:type="dxa"/>
        </w:tblCellMar>
        <w:tblLook w:val="04A0" w:firstRow="1" w:lastRow="0" w:firstColumn="1" w:lastColumn="0" w:noHBand="0" w:noVBand="1"/>
      </w:tblPr>
      <w:tblGrid>
        <w:gridCol w:w="18"/>
        <w:gridCol w:w="8356"/>
      </w:tblGrid>
      <w:tr w:rsidR="00DF41BF" w:rsidRPr="002C3899" w:rsidTr="009E6D85">
        <w:trPr>
          <w:tblCellSpacing w:w="0" w:type="dxa"/>
        </w:trPr>
        <w:tc>
          <w:tcPr>
            <w:tcW w:w="11" w:type="pct"/>
            <w:hideMark/>
          </w:tcPr>
          <w:p w:rsidR="00DF41BF" w:rsidRPr="002C3899" w:rsidRDefault="00DF41BF" w:rsidP="009E6D85">
            <w:pPr>
              <w:suppressAutoHyphens w:val="0"/>
              <w:ind w:right="-567" w:firstLine="709"/>
              <w:jc w:val="both"/>
              <w:rPr>
                <w:rFonts w:ascii="Arial Narrow" w:hAnsi="Arial Narrow"/>
                <w:kern w:val="0"/>
                <w:sz w:val="22"/>
                <w:szCs w:val="22"/>
              </w:rPr>
            </w:pPr>
            <w:r>
              <w:rPr>
                <w:rFonts w:ascii="Arial Narrow" w:hAnsi="Arial Narrow"/>
                <w:kern w:val="0"/>
                <w:sz w:val="22"/>
                <w:szCs w:val="22"/>
              </w:rPr>
              <w:t>(</w:t>
            </w:r>
          </w:p>
        </w:tc>
        <w:tc>
          <w:tcPr>
            <w:tcW w:w="0" w:type="auto"/>
            <w:hideMark/>
          </w:tcPr>
          <w:p w:rsidR="00DF41BF" w:rsidRDefault="00DF41BF" w:rsidP="009E6D85">
            <w:pPr>
              <w:suppressAutoHyphens w:val="0"/>
              <w:ind w:right="-567"/>
              <w:jc w:val="both"/>
              <w:rPr>
                <w:rFonts w:cs="EUAlbertina"/>
                <w:color w:val="000000"/>
                <w:sz w:val="19"/>
                <w:szCs w:val="19"/>
              </w:rPr>
            </w:pPr>
          </w:p>
          <w:p w:rsidR="00DF41BF" w:rsidRPr="002C3899" w:rsidRDefault="00DF41BF" w:rsidP="009E6D85">
            <w:pPr>
              <w:suppressAutoHyphens w:val="0"/>
              <w:ind w:right="-567"/>
              <w:jc w:val="both"/>
              <w:rPr>
                <w:rFonts w:ascii="Arial Narrow" w:hAnsi="Arial Narrow"/>
                <w:kern w:val="0"/>
                <w:sz w:val="22"/>
                <w:szCs w:val="22"/>
              </w:rPr>
            </w:pPr>
            <w:r>
              <w:rPr>
                <w:rFonts w:ascii="Arial Narrow" w:hAnsi="Arial Narrow" w:cs="EUAlbertina"/>
                <w:color w:val="000000"/>
                <w:sz w:val="22"/>
                <w:szCs w:val="22"/>
              </w:rPr>
              <w:t xml:space="preserve">           </w:t>
            </w:r>
            <w:r w:rsidRPr="00B743F2">
              <w:rPr>
                <w:rFonts w:ascii="Arial Narrow" w:hAnsi="Arial Narrow" w:cs="EUAlbertina"/>
                <w:color w:val="000000"/>
                <w:sz w:val="22"/>
                <w:szCs w:val="22"/>
              </w:rPr>
              <w:t>(i) klađenje, lu</w:t>
            </w:r>
            <w:r>
              <w:rPr>
                <w:rFonts w:ascii="Arial Narrow" w:hAnsi="Arial Narrow" w:cs="EUAlbertina"/>
                <w:color w:val="000000"/>
                <w:sz w:val="22"/>
                <w:szCs w:val="22"/>
              </w:rPr>
              <w:t xml:space="preserve">trija i ostale vrste kockanja, zavisno od uslova </w:t>
            </w:r>
            <w:r w:rsidRPr="00B743F2">
              <w:rPr>
                <w:rFonts w:ascii="Arial Narrow" w:hAnsi="Arial Narrow" w:cs="EUAlbertina"/>
                <w:color w:val="000000"/>
                <w:sz w:val="22"/>
                <w:szCs w:val="22"/>
              </w:rPr>
              <w:t>i ograničenjima koje propisuju same države članice</w:t>
            </w:r>
            <w:r>
              <w:rPr>
                <w:rFonts w:ascii="Arial Narrow" w:hAnsi="Arial Narrow" w:cs="EUAlbertina"/>
                <w:color w:val="000000"/>
                <w:sz w:val="22"/>
                <w:szCs w:val="22"/>
              </w:rPr>
              <w:t>.</w:t>
            </w:r>
          </w:p>
        </w:tc>
      </w:tr>
    </w:tbl>
    <w:p w:rsidR="00DF41BF" w:rsidRPr="002C3899" w:rsidRDefault="00DF41BF" w:rsidP="00DF41BF">
      <w:pPr>
        <w:suppressAutoHyphens w:val="0"/>
        <w:ind w:right="-567" w:firstLine="709"/>
        <w:jc w:val="both"/>
        <w:rPr>
          <w:rFonts w:ascii="Arial Narrow" w:hAnsi="Arial Narrow"/>
          <w:vanish/>
          <w:kern w:val="0"/>
          <w:sz w:val="22"/>
          <w:szCs w:val="22"/>
        </w:rPr>
      </w:pPr>
    </w:p>
    <w:p w:rsidR="00DF41BF" w:rsidRPr="002C3899" w:rsidRDefault="00DF41BF" w:rsidP="00DF41BF">
      <w:pPr>
        <w:suppressAutoHyphens w:val="0"/>
        <w:ind w:right="-567" w:firstLine="709"/>
        <w:jc w:val="both"/>
        <w:rPr>
          <w:rFonts w:ascii="Arial Narrow" w:hAnsi="Arial Narrow"/>
          <w:kern w:val="0"/>
          <w:sz w:val="22"/>
          <w:szCs w:val="22"/>
        </w:rPr>
      </w:pPr>
      <w:r w:rsidRPr="002C3899">
        <w:rPr>
          <w:rFonts w:ascii="Arial Narrow" w:hAnsi="Arial Narrow"/>
          <w:kern w:val="0"/>
          <w:sz w:val="22"/>
          <w:szCs w:val="22"/>
        </w:rPr>
        <w:t xml:space="preserve">Države članice </w:t>
      </w:r>
      <w:r>
        <w:rPr>
          <w:rFonts w:ascii="Arial Narrow" w:hAnsi="Arial Narrow"/>
          <w:kern w:val="0"/>
          <w:sz w:val="22"/>
          <w:szCs w:val="22"/>
        </w:rPr>
        <w:t>mogu primjenjivati dal</w:t>
      </w:r>
      <w:r w:rsidRPr="002C3899">
        <w:rPr>
          <w:rFonts w:ascii="Arial Narrow" w:hAnsi="Arial Narrow"/>
          <w:kern w:val="0"/>
          <w:sz w:val="22"/>
          <w:szCs w:val="22"/>
        </w:rPr>
        <w:t>ja isk</w:t>
      </w:r>
      <w:r>
        <w:rPr>
          <w:rFonts w:ascii="Arial Narrow" w:hAnsi="Arial Narrow"/>
          <w:kern w:val="0"/>
          <w:sz w:val="22"/>
          <w:szCs w:val="22"/>
        </w:rPr>
        <w:t>ljučenja iz obima izuzeća iz tačke (i) stav</w:t>
      </w:r>
      <w:r w:rsidRPr="002C3899">
        <w:rPr>
          <w:rFonts w:ascii="Arial Narrow" w:hAnsi="Arial Narrow"/>
          <w:kern w:val="0"/>
          <w:sz w:val="22"/>
          <w:szCs w:val="22"/>
        </w:rPr>
        <w:t>a 1.</w:t>
      </w:r>
      <w:r>
        <w:rPr>
          <w:rFonts w:ascii="Arial Narrow" w:hAnsi="Arial Narrow"/>
          <w:kern w:val="0"/>
          <w:sz w:val="22"/>
          <w:szCs w:val="22"/>
        </w:rPr>
        <w:t>”</w:t>
      </w:r>
    </w:p>
    <w:p w:rsidR="00DF41BF" w:rsidRDefault="00DF41BF" w:rsidP="00DF41BF">
      <w:pPr>
        <w:tabs>
          <w:tab w:val="left" w:pos="4035"/>
        </w:tabs>
        <w:ind w:right="-567"/>
        <w:jc w:val="both"/>
        <w:rPr>
          <w:rFonts w:ascii="Arial Narrow" w:hAnsi="Arial Narrow"/>
          <w:sz w:val="26"/>
          <w:szCs w:val="26"/>
          <w:lang w:val="sr-Latn-CS"/>
        </w:rPr>
      </w:pPr>
    </w:p>
    <w:p w:rsidR="00DF41BF" w:rsidRDefault="00DF41BF" w:rsidP="00DF41BF">
      <w:pPr>
        <w:ind w:right="-567" w:firstLine="709"/>
        <w:jc w:val="both"/>
        <w:rPr>
          <w:rFonts w:ascii="Arial Narrow" w:hAnsi="Arial Narrow"/>
          <w:sz w:val="26"/>
          <w:szCs w:val="26"/>
        </w:rPr>
      </w:pPr>
      <w:r>
        <w:rPr>
          <w:rFonts w:ascii="Arial Narrow" w:hAnsi="Arial Narrow"/>
          <w:sz w:val="26"/>
          <w:szCs w:val="26"/>
          <w:lang w:val="sr-Latn-CS"/>
        </w:rPr>
        <w:t xml:space="preserve"> 6. </w:t>
      </w:r>
      <w:r w:rsidRPr="00456CAF">
        <w:rPr>
          <w:rFonts w:ascii="Arial Narrow" w:hAnsi="Arial Narrow"/>
          <w:sz w:val="26"/>
          <w:szCs w:val="26"/>
          <w:lang w:val="sr-Latn-CS"/>
        </w:rPr>
        <w:t>Iz citir</w:t>
      </w:r>
      <w:r>
        <w:rPr>
          <w:rFonts w:ascii="Arial Narrow" w:hAnsi="Arial Narrow"/>
          <w:sz w:val="26"/>
          <w:szCs w:val="26"/>
          <w:lang w:val="sr-Latn-CS"/>
        </w:rPr>
        <w:t xml:space="preserve">anih odredaba Ustava proizilazi, da je Crna Gora građanska, </w:t>
      </w:r>
      <w:r w:rsidRPr="00456CAF">
        <w:rPr>
          <w:rFonts w:ascii="Arial Narrow" w:hAnsi="Arial Narrow"/>
          <w:sz w:val="26"/>
          <w:szCs w:val="26"/>
          <w:lang w:val="sr-Latn-CS"/>
        </w:rPr>
        <w:t>demokratsk</w:t>
      </w:r>
      <w:r>
        <w:rPr>
          <w:rFonts w:ascii="Arial Narrow" w:hAnsi="Arial Narrow"/>
          <w:sz w:val="26"/>
          <w:szCs w:val="26"/>
          <w:lang w:val="sr-Latn-CS"/>
        </w:rPr>
        <w:t xml:space="preserve">a, ekološka i država socijalne </w:t>
      </w:r>
      <w:r w:rsidRPr="00456CAF">
        <w:rPr>
          <w:rFonts w:ascii="Arial Narrow" w:hAnsi="Arial Narrow"/>
          <w:sz w:val="26"/>
          <w:szCs w:val="26"/>
          <w:lang w:val="sr-Latn-CS"/>
        </w:rPr>
        <w:t>pravde,</w:t>
      </w:r>
      <w:r>
        <w:rPr>
          <w:rFonts w:ascii="Arial Narrow" w:hAnsi="Arial Narrow"/>
          <w:sz w:val="26"/>
          <w:szCs w:val="26"/>
          <w:lang w:val="sr-Latn-CS"/>
        </w:rPr>
        <w:t xml:space="preserve"> zasnovana na vladavini prava; </w:t>
      </w:r>
      <w:r w:rsidRPr="00456CAF">
        <w:rPr>
          <w:rFonts w:ascii="Arial Narrow" w:hAnsi="Arial Narrow" w:cs="Arial"/>
          <w:sz w:val="26"/>
          <w:szCs w:val="26"/>
          <w:lang w:val="sr-Latn-CS"/>
        </w:rPr>
        <w:t>da je vlast ograničena Ustavom i zakonom;</w:t>
      </w:r>
      <w:r>
        <w:rPr>
          <w:rFonts w:ascii="Arial Narrow" w:hAnsi="Arial Narrow" w:cs="Arial"/>
          <w:sz w:val="26"/>
          <w:szCs w:val="26"/>
          <w:lang w:val="sr-Latn-CS"/>
        </w:rPr>
        <w:t xml:space="preserve"> </w:t>
      </w:r>
      <w:r w:rsidRPr="00456CAF">
        <w:rPr>
          <w:rFonts w:ascii="Arial Narrow" w:hAnsi="Arial Narrow" w:cs="Arial"/>
          <w:sz w:val="26"/>
          <w:szCs w:val="26"/>
          <w:lang w:val="sr-Latn-CS"/>
        </w:rPr>
        <w:t>da ustavnost i zakonitost štiti Ustavni sud i da zak</w:t>
      </w:r>
      <w:r>
        <w:rPr>
          <w:rFonts w:ascii="Arial Narrow" w:hAnsi="Arial Narrow" w:cs="Arial"/>
          <w:sz w:val="26"/>
          <w:szCs w:val="26"/>
          <w:lang w:val="sr-Latn-CS"/>
        </w:rPr>
        <w:t xml:space="preserve">on mora biti saglasan s Ustavom i </w:t>
      </w:r>
      <w:r w:rsidRPr="00456CAF">
        <w:rPr>
          <w:rFonts w:ascii="Arial Narrow" w:hAnsi="Arial Narrow" w:cs="Arial"/>
          <w:sz w:val="26"/>
          <w:szCs w:val="26"/>
          <w:lang w:val="sr-Latn-CS"/>
        </w:rPr>
        <w:t>potvrđenim me</w:t>
      </w:r>
      <w:r>
        <w:rPr>
          <w:rFonts w:ascii="Arial Narrow" w:hAnsi="Arial Narrow" w:cs="Arial"/>
          <w:sz w:val="26"/>
          <w:szCs w:val="26"/>
          <w:lang w:val="sr-Latn-CS"/>
        </w:rPr>
        <w:t>đ</w:t>
      </w:r>
      <w:r w:rsidRPr="00456CAF">
        <w:rPr>
          <w:rFonts w:ascii="Arial Narrow" w:hAnsi="Arial Narrow" w:cs="Arial"/>
          <w:sz w:val="26"/>
          <w:szCs w:val="26"/>
          <w:lang w:val="sr-Latn-CS"/>
        </w:rPr>
        <w:t>unarodnim ugovorima, a drugi propis mora biti saglasan s Ustavom i zakonom.</w:t>
      </w:r>
      <w:r>
        <w:rPr>
          <w:rFonts w:ascii="Arial Narrow" w:hAnsi="Arial Narrow"/>
          <w:sz w:val="26"/>
          <w:szCs w:val="26"/>
          <w:lang w:val="sr-Latn-CS"/>
        </w:rPr>
        <w:t xml:space="preserve"> I</w:t>
      </w:r>
      <w:r w:rsidRPr="00344FB2">
        <w:rPr>
          <w:rFonts w:ascii="Arial Narrow" w:hAnsi="Arial Narrow"/>
          <w:sz w:val="26"/>
          <w:szCs w:val="26"/>
          <w:lang w:val="sr-Latn-CS"/>
        </w:rPr>
        <w:t xml:space="preserve">z </w:t>
      </w:r>
      <w:r>
        <w:rPr>
          <w:rFonts w:ascii="Arial Narrow" w:hAnsi="Arial Narrow"/>
          <w:sz w:val="26"/>
          <w:szCs w:val="26"/>
          <w:lang w:val="sr-Latn-CS"/>
        </w:rPr>
        <w:t>citiranih</w:t>
      </w:r>
      <w:r w:rsidRPr="00344FB2">
        <w:rPr>
          <w:rFonts w:ascii="Arial Narrow" w:hAnsi="Arial Narrow"/>
          <w:sz w:val="26"/>
          <w:szCs w:val="26"/>
          <w:lang w:val="sr-Latn-CS"/>
        </w:rPr>
        <w:t xml:space="preserve"> odredaba Ustava</w:t>
      </w:r>
      <w:r>
        <w:rPr>
          <w:rFonts w:ascii="Arial Narrow" w:hAnsi="Arial Narrow"/>
          <w:sz w:val="26"/>
          <w:szCs w:val="26"/>
          <w:lang w:val="sr-Latn-CS"/>
        </w:rPr>
        <w:t>, takođe,</w:t>
      </w:r>
      <w:r w:rsidRPr="00344FB2">
        <w:rPr>
          <w:rFonts w:ascii="Arial Narrow" w:hAnsi="Arial Narrow"/>
          <w:sz w:val="26"/>
          <w:szCs w:val="26"/>
          <w:lang w:val="sr-Latn-CS"/>
        </w:rPr>
        <w:t xml:space="preserve"> proizilazi da </w:t>
      </w:r>
      <w:r>
        <w:rPr>
          <w:rFonts w:ascii="Arial Narrow" w:hAnsi="Arial Narrow"/>
          <w:sz w:val="26"/>
          <w:szCs w:val="26"/>
          <w:lang w:val="sr-Latn-CS"/>
        </w:rPr>
        <w:t xml:space="preserve">se </w:t>
      </w:r>
      <w:r>
        <w:rPr>
          <w:rFonts w:ascii="Arial Narrow" w:hAnsi="Arial Narrow"/>
          <w:sz w:val="26"/>
          <w:szCs w:val="26"/>
        </w:rPr>
        <w:t>d</w:t>
      </w:r>
      <w:r w:rsidRPr="006F5DDE">
        <w:rPr>
          <w:rFonts w:ascii="Arial Narrow" w:hAnsi="Arial Narrow"/>
          <w:sz w:val="26"/>
          <w:szCs w:val="26"/>
        </w:rPr>
        <w:t xml:space="preserve">ržava finansira od poreza, </w:t>
      </w:r>
      <w:r w:rsidRPr="006F5DDE">
        <w:rPr>
          <w:rFonts w:ascii="Arial Narrow" w:hAnsi="Arial Narrow"/>
          <w:sz w:val="26"/>
          <w:szCs w:val="26"/>
        </w:rPr>
        <w:lastRenderedPageBreak/>
        <w:t>dažbina i drugih prihoda</w:t>
      </w:r>
      <w:r>
        <w:rPr>
          <w:rFonts w:ascii="Arial Narrow" w:hAnsi="Arial Narrow"/>
          <w:sz w:val="26"/>
          <w:szCs w:val="26"/>
          <w:lang w:val="sr-Latn-CS"/>
        </w:rPr>
        <w:t xml:space="preserve">, da </w:t>
      </w:r>
      <w:r w:rsidRPr="00344FB2">
        <w:rPr>
          <w:rFonts w:ascii="Arial Narrow" w:hAnsi="Arial Narrow"/>
          <w:sz w:val="26"/>
          <w:szCs w:val="26"/>
          <w:lang w:val="sr-Latn-CS"/>
        </w:rPr>
        <w:t>je obaveza plaćanja poreza konstituisana kao ustavna obaveza i da je opšteg karaktera, što znači da je svako dužan da plaća poreze i druge dažbine. Takođe, Ustav</w:t>
      </w:r>
      <w:r>
        <w:rPr>
          <w:rFonts w:ascii="Arial Narrow" w:hAnsi="Arial Narrow"/>
          <w:sz w:val="26"/>
          <w:szCs w:val="26"/>
          <w:lang w:val="sr-Latn-CS"/>
        </w:rPr>
        <w:t>om je</w:t>
      </w:r>
      <w:r w:rsidRPr="00344FB2">
        <w:rPr>
          <w:rFonts w:ascii="Arial Narrow" w:hAnsi="Arial Narrow"/>
          <w:sz w:val="26"/>
          <w:szCs w:val="26"/>
          <w:lang w:val="sr-Latn-CS"/>
        </w:rPr>
        <w:t xml:space="preserve"> utvrđ</w:t>
      </w:r>
      <w:r>
        <w:rPr>
          <w:rFonts w:ascii="Arial Narrow" w:hAnsi="Arial Narrow"/>
          <w:sz w:val="26"/>
          <w:szCs w:val="26"/>
          <w:lang w:val="sr-Latn-CS"/>
        </w:rPr>
        <w:t>en</w:t>
      </w:r>
      <w:r w:rsidRPr="00344FB2">
        <w:rPr>
          <w:rFonts w:ascii="Arial Narrow" w:hAnsi="Arial Narrow"/>
          <w:sz w:val="26"/>
          <w:szCs w:val="26"/>
          <w:lang w:val="sr-Latn-CS"/>
        </w:rPr>
        <w:t xml:space="preserve"> princip da se porezi i dažbine mogu uvoditi samo zakonom</w:t>
      </w:r>
      <w:r>
        <w:rPr>
          <w:rFonts w:ascii="Arial Narrow" w:hAnsi="Arial Narrow"/>
          <w:sz w:val="26"/>
          <w:szCs w:val="26"/>
          <w:lang w:val="sr-Latn-CS"/>
        </w:rPr>
        <w:t xml:space="preserve"> (</w:t>
      </w:r>
      <w:r w:rsidRPr="0077784E">
        <w:rPr>
          <w:rFonts w:ascii="Arial Narrow" w:hAnsi="Arial Narrow"/>
          <w:i/>
          <w:sz w:val="26"/>
          <w:szCs w:val="26"/>
        </w:rPr>
        <w:t>nullum tributum sine lege</w:t>
      </w:r>
      <w:r>
        <w:rPr>
          <w:rFonts w:ascii="Arial Narrow" w:hAnsi="Arial Narrow"/>
          <w:i/>
          <w:sz w:val="26"/>
          <w:szCs w:val="26"/>
        </w:rPr>
        <w:t>)</w:t>
      </w:r>
      <w:r>
        <w:rPr>
          <w:rFonts w:ascii="Arial Narrow" w:hAnsi="Arial Narrow"/>
          <w:sz w:val="26"/>
          <w:szCs w:val="26"/>
          <w:lang w:val="sr-Latn-CS"/>
        </w:rPr>
        <w:t>.</w:t>
      </w:r>
      <w:r w:rsidRPr="00344FB2">
        <w:rPr>
          <w:rFonts w:ascii="Arial Narrow" w:hAnsi="Arial Narrow"/>
          <w:sz w:val="26"/>
          <w:szCs w:val="26"/>
          <w:lang w:val="sr-Latn-CS"/>
        </w:rPr>
        <w:t xml:space="preserve"> Osim osnovnih načela Ustav ne definiše predmet, postupak i način oporezivanja i uvođenja drugih dažbina, niti sadrži ograničenja u pogledu njihovog uređivanja, već uređivanje tih pitanja u cjelini prepušta zakonodavcu. </w:t>
      </w:r>
      <w:r>
        <w:rPr>
          <w:rFonts w:ascii="Arial Narrow" w:hAnsi="Arial Narrow" w:cs="Arial"/>
          <w:sz w:val="26"/>
          <w:szCs w:val="26"/>
          <w:lang w:val="sr-Latn-CS"/>
        </w:rPr>
        <w:t>O</w:t>
      </w:r>
      <w:r>
        <w:rPr>
          <w:rFonts w:ascii="Arial Narrow" w:hAnsi="Arial Narrow"/>
          <w:sz w:val="26"/>
          <w:szCs w:val="26"/>
        </w:rPr>
        <w:t xml:space="preserve">vlašćenje za </w:t>
      </w:r>
      <w:r w:rsidRPr="00B00A1E">
        <w:rPr>
          <w:rFonts w:ascii="Arial Narrow" w:hAnsi="Arial Narrow"/>
          <w:sz w:val="26"/>
          <w:szCs w:val="26"/>
        </w:rPr>
        <w:t>uređ</w:t>
      </w:r>
      <w:r>
        <w:rPr>
          <w:rFonts w:ascii="Arial Narrow" w:hAnsi="Arial Narrow"/>
          <w:sz w:val="26"/>
          <w:szCs w:val="26"/>
        </w:rPr>
        <w:t>iva</w:t>
      </w:r>
      <w:r w:rsidRPr="00B00A1E">
        <w:rPr>
          <w:rFonts w:ascii="Arial Narrow" w:hAnsi="Arial Narrow"/>
          <w:sz w:val="26"/>
          <w:szCs w:val="26"/>
        </w:rPr>
        <w:t xml:space="preserve">nje </w:t>
      </w:r>
      <w:r>
        <w:rPr>
          <w:rFonts w:ascii="Arial Narrow" w:hAnsi="Arial Narrow"/>
          <w:sz w:val="26"/>
          <w:szCs w:val="26"/>
        </w:rPr>
        <w:t>tih</w:t>
      </w:r>
      <w:r w:rsidRPr="007359DF">
        <w:rPr>
          <w:rFonts w:ascii="Arial Narrow" w:hAnsi="Arial Narrow"/>
          <w:sz w:val="26"/>
          <w:szCs w:val="26"/>
        </w:rPr>
        <w:t xml:space="preserve"> pitanja, saglasno odr</w:t>
      </w:r>
      <w:r>
        <w:rPr>
          <w:rFonts w:ascii="Arial Narrow" w:hAnsi="Arial Narrow"/>
          <w:sz w:val="26"/>
          <w:szCs w:val="26"/>
        </w:rPr>
        <w:t>edbi člana 16. tačka 5</w:t>
      </w:r>
      <w:r w:rsidRPr="007359DF">
        <w:rPr>
          <w:rFonts w:ascii="Arial Narrow" w:hAnsi="Arial Narrow"/>
          <w:sz w:val="26"/>
          <w:szCs w:val="26"/>
        </w:rPr>
        <w:t>. Ustava, podrazumijeva donošenje zakona kojim se na generalan i apstraktan način određuju prava i obaveze u pogledu pravnih pitanja</w:t>
      </w:r>
      <w:r>
        <w:rPr>
          <w:rFonts w:ascii="Arial Narrow" w:hAnsi="Arial Narrow"/>
          <w:sz w:val="26"/>
          <w:szCs w:val="26"/>
        </w:rPr>
        <w:t xml:space="preserve"> </w:t>
      </w:r>
      <w:r w:rsidRPr="007359DF">
        <w:rPr>
          <w:rFonts w:ascii="Arial Narrow" w:hAnsi="Arial Narrow"/>
          <w:sz w:val="26"/>
          <w:szCs w:val="26"/>
        </w:rPr>
        <w:t>koja se</w:t>
      </w:r>
      <w:r>
        <w:rPr>
          <w:rFonts w:ascii="Arial Narrow" w:hAnsi="Arial Narrow"/>
          <w:sz w:val="26"/>
          <w:szCs w:val="26"/>
        </w:rPr>
        <w:t>,</w:t>
      </w:r>
      <w:r w:rsidRPr="007359DF">
        <w:rPr>
          <w:rFonts w:ascii="Arial Narrow" w:hAnsi="Arial Narrow"/>
          <w:sz w:val="26"/>
          <w:szCs w:val="26"/>
        </w:rPr>
        <w:t xml:space="preserve"> u smislu Ustava</w:t>
      </w:r>
      <w:r>
        <w:rPr>
          <w:rFonts w:ascii="Arial Narrow" w:hAnsi="Arial Narrow"/>
          <w:sz w:val="26"/>
          <w:szCs w:val="26"/>
        </w:rPr>
        <w:t>,</w:t>
      </w:r>
      <w:r w:rsidRPr="007359DF">
        <w:rPr>
          <w:rFonts w:ascii="Arial Narrow" w:hAnsi="Arial Narrow"/>
          <w:sz w:val="26"/>
          <w:szCs w:val="26"/>
        </w:rPr>
        <w:t xml:space="preserve"> smatraju pitanjima</w:t>
      </w:r>
      <w:r w:rsidRPr="007359DF">
        <w:rPr>
          <w:rFonts w:ascii="Arial Narrow" w:hAnsi="Arial Narrow" w:cs="Arial"/>
          <w:sz w:val="26"/>
          <w:szCs w:val="26"/>
        </w:rPr>
        <w:t xml:space="preserve"> od interesa za Crnu Goru</w:t>
      </w:r>
      <w:r w:rsidRPr="007359DF">
        <w:rPr>
          <w:rFonts w:ascii="Arial Narrow" w:hAnsi="Arial Narrow"/>
          <w:sz w:val="26"/>
          <w:szCs w:val="26"/>
        </w:rPr>
        <w:t>.</w:t>
      </w:r>
      <w:r>
        <w:rPr>
          <w:rFonts w:ascii="Arial Narrow" w:hAnsi="Arial Narrow" w:cs="Lucida Sans Unicode"/>
          <w:color w:val="333333"/>
          <w:sz w:val="26"/>
          <w:szCs w:val="26"/>
          <w:lang w:val="sr-Latn-CS" w:eastAsia="en-GB"/>
        </w:rPr>
        <w:t xml:space="preserve"> </w:t>
      </w:r>
      <w:r w:rsidRPr="007359DF">
        <w:rPr>
          <w:rFonts w:ascii="Arial Narrow" w:hAnsi="Arial Narrow"/>
          <w:sz w:val="26"/>
          <w:szCs w:val="26"/>
        </w:rPr>
        <w:t xml:space="preserve">Ono je usmjereno na donošenje objektivnih pravnih normi zakonske snage koje, </w:t>
      </w:r>
      <w:r>
        <w:rPr>
          <w:rFonts w:ascii="Arial Narrow" w:hAnsi="Arial Narrow"/>
          <w:sz w:val="26"/>
          <w:szCs w:val="26"/>
        </w:rPr>
        <w:t>po</w:t>
      </w:r>
      <w:r w:rsidRPr="007359DF">
        <w:rPr>
          <w:rFonts w:ascii="Arial Narrow" w:hAnsi="Arial Narrow"/>
          <w:sz w:val="26"/>
          <w:szCs w:val="26"/>
        </w:rPr>
        <w:t xml:space="preserve"> pravilu</w:t>
      </w:r>
      <w:r>
        <w:rPr>
          <w:rFonts w:ascii="Arial Narrow" w:hAnsi="Arial Narrow"/>
          <w:sz w:val="26"/>
          <w:szCs w:val="26"/>
        </w:rPr>
        <w:t>,</w:t>
      </w:r>
      <w:r w:rsidRPr="007359DF">
        <w:rPr>
          <w:rFonts w:ascii="Arial Narrow" w:hAnsi="Arial Narrow"/>
          <w:sz w:val="26"/>
          <w:szCs w:val="26"/>
        </w:rPr>
        <w:t xml:space="preserve"> </w:t>
      </w:r>
      <w:r w:rsidRPr="007359DF">
        <w:rPr>
          <w:rFonts w:ascii="Arial Narrow" w:hAnsi="Arial Narrow"/>
          <w:i/>
          <w:iCs/>
          <w:sz w:val="26"/>
          <w:szCs w:val="26"/>
        </w:rPr>
        <w:t>pro futuro</w:t>
      </w:r>
      <w:r w:rsidRPr="007359DF">
        <w:rPr>
          <w:rFonts w:ascii="Arial Narrow" w:hAnsi="Arial Narrow"/>
          <w:sz w:val="26"/>
          <w:szCs w:val="26"/>
        </w:rPr>
        <w:t>, od stupanja na snagu zakona, određuju sadržaj prava i njegove granice</w:t>
      </w:r>
      <w:r w:rsidRPr="00EF38E3">
        <w:rPr>
          <w:rFonts w:ascii="Arial Narrow" w:hAnsi="Arial Narrow"/>
          <w:sz w:val="26"/>
          <w:szCs w:val="26"/>
        </w:rPr>
        <w:t>. P</w:t>
      </w:r>
      <w:r>
        <w:rPr>
          <w:rFonts w:ascii="Arial Narrow" w:hAnsi="Arial Narrow" w:cs="Lucida Sans Unicode"/>
          <w:sz w:val="26"/>
          <w:szCs w:val="26"/>
          <w:lang w:val="sr-Latn-CS" w:eastAsia="en-GB"/>
        </w:rPr>
        <w:t>ojam "javnog-opšteg interesa",</w:t>
      </w:r>
      <w:r w:rsidRPr="00EF38E3">
        <w:rPr>
          <w:rFonts w:ascii="Arial Narrow" w:hAnsi="Arial Narrow" w:cs="Lucida Sans Unicode"/>
          <w:sz w:val="26"/>
          <w:szCs w:val="26"/>
          <w:lang w:val="sr-Latn-CS" w:eastAsia="en-GB"/>
        </w:rPr>
        <w:t xml:space="preserve"> </w:t>
      </w:r>
      <w:r>
        <w:rPr>
          <w:rFonts w:ascii="Arial Narrow" w:hAnsi="Arial Narrow" w:cs="Lucida Sans Unicode"/>
          <w:sz w:val="26"/>
          <w:szCs w:val="26"/>
          <w:lang w:val="sr-Latn-CS" w:eastAsia="en-GB"/>
        </w:rPr>
        <w:t>kao izraz</w:t>
      </w:r>
      <w:r w:rsidRPr="00EF38E3">
        <w:rPr>
          <w:rFonts w:ascii="Arial Narrow" w:hAnsi="Arial Narrow" w:cs="Lucida Sans Unicode"/>
          <w:sz w:val="26"/>
          <w:szCs w:val="26"/>
          <w:lang w:val="sr-Latn-CS" w:eastAsia="en-GB"/>
        </w:rPr>
        <w:t xml:space="preserve"> određene ekonomske politike koju vodi država</w:t>
      </w:r>
      <w:r>
        <w:rPr>
          <w:rFonts w:ascii="Arial Narrow" w:hAnsi="Arial Narrow" w:cs="Lucida Sans Unicode"/>
          <w:sz w:val="26"/>
          <w:szCs w:val="26"/>
          <w:lang w:val="sr-Latn-CS" w:eastAsia="en-GB"/>
        </w:rPr>
        <w:t>, pa i poreske politike,</w:t>
      </w:r>
      <w:r w:rsidRPr="00EF38E3">
        <w:rPr>
          <w:rFonts w:ascii="Arial Narrow" w:hAnsi="Arial Narrow" w:cs="Lucida Sans Unicode"/>
          <w:sz w:val="26"/>
          <w:szCs w:val="26"/>
          <w:lang w:val="sr-Latn-CS" w:eastAsia="en-GB"/>
        </w:rPr>
        <w:t xml:space="preserve"> po ocjeni </w:t>
      </w:r>
      <w:r w:rsidRPr="00EF38E3">
        <w:rPr>
          <w:rFonts w:ascii="Arial Narrow" w:hAnsi="Arial Narrow" w:cs="Arial"/>
          <w:sz w:val="26"/>
          <w:szCs w:val="26"/>
          <w:lang w:val="sr-Latn-CS"/>
        </w:rPr>
        <w:t xml:space="preserve">Ustavnog suda, mora </w:t>
      </w:r>
      <w:r>
        <w:rPr>
          <w:rFonts w:ascii="Arial Narrow" w:hAnsi="Arial Narrow" w:cs="Lucida Sans Unicode"/>
          <w:sz w:val="26"/>
          <w:szCs w:val="26"/>
          <w:lang w:val="sr-Latn-CS" w:eastAsia="en-GB"/>
        </w:rPr>
        <w:t>se tumačiti ekstenzivno</w:t>
      </w:r>
      <w:r w:rsidRPr="00EF38E3">
        <w:rPr>
          <w:rFonts w:ascii="Arial Narrow" w:hAnsi="Arial Narrow" w:cs="Lucida Sans Unicode"/>
          <w:sz w:val="26"/>
          <w:szCs w:val="26"/>
          <w:lang w:val="sr-Latn-CS" w:eastAsia="en-GB"/>
        </w:rPr>
        <w:t xml:space="preserve"> u smislu da</w:t>
      </w:r>
      <w:r>
        <w:rPr>
          <w:rFonts w:ascii="Arial Narrow" w:hAnsi="Arial Narrow" w:cs="Lucida Sans Unicode"/>
          <w:sz w:val="26"/>
          <w:szCs w:val="26"/>
          <w:lang w:val="sr-Latn-CS" w:eastAsia="en-GB"/>
        </w:rPr>
        <w:t xml:space="preserve"> </w:t>
      </w:r>
      <w:r w:rsidRPr="00EF38E3">
        <w:rPr>
          <w:rFonts w:ascii="Arial Narrow" w:hAnsi="Arial Narrow" w:cs="Lucida Sans Unicode"/>
          <w:sz w:val="26"/>
          <w:szCs w:val="26"/>
          <w:lang w:val="sr-Latn-CS" w:eastAsia="en-GB"/>
        </w:rPr>
        <w:t>nacionalni zakonodavac</w:t>
      </w:r>
      <w:r>
        <w:rPr>
          <w:rFonts w:ascii="Arial Narrow" w:hAnsi="Arial Narrow" w:cs="Lucida Sans Unicode"/>
          <w:sz w:val="26"/>
          <w:szCs w:val="26"/>
          <w:lang w:val="sr-Latn-CS" w:eastAsia="en-GB"/>
        </w:rPr>
        <w:t>,</w:t>
      </w:r>
      <w:r w:rsidRPr="00EF38E3">
        <w:rPr>
          <w:rFonts w:ascii="Arial Narrow" w:hAnsi="Arial Narrow" w:cs="Lucida Sans Unicode"/>
          <w:sz w:val="26"/>
          <w:szCs w:val="26"/>
          <w:lang w:val="sr-Latn-CS" w:eastAsia="en-GB"/>
        </w:rPr>
        <w:t xml:space="preserve"> </w:t>
      </w:r>
      <w:r>
        <w:rPr>
          <w:rFonts w:ascii="Arial Narrow" w:hAnsi="Arial Narrow" w:cs="Lucida Sans Unicode"/>
          <w:sz w:val="26"/>
          <w:szCs w:val="26"/>
          <w:lang w:val="sr-Latn-CS" w:eastAsia="en-GB"/>
        </w:rPr>
        <w:t>u tom pogledu,</w:t>
      </w:r>
      <w:r w:rsidRPr="00EF38E3">
        <w:rPr>
          <w:rFonts w:ascii="Arial Narrow" w:hAnsi="Arial Narrow" w:cs="Lucida Sans Unicode"/>
          <w:sz w:val="26"/>
          <w:szCs w:val="26"/>
          <w:lang w:val="sr-Latn-CS" w:eastAsia="en-GB"/>
        </w:rPr>
        <w:t xml:space="preserve"> ima na raspolaganju širok stepen slobodne procjene.</w:t>
      </w:r>
      <w:r>
        <w:rPr>
          <w:rFonts w:ascii="Arial Narrow" w:hAnsi="Arial Narrow" w:cs="Lucida Sans Unicode"/>
          <w:sz w:val="26"/>
          <w:szCs w:val="26"/>
          <w:lang w:val="sr-Latn-CS" w:eastAsia="en-GB"/>
        </w:rPr>
        <w:t xml:space="preserve"> </w:t>
      </w:r>
      <w:r>
        <w:rPr>
          <w:rFonts w:ascii="Arial Narrow" w:hAnsi="Arial Narrow"/>
          <w:sz w:val="26"/>
          <w:szCs w:val="26"/>
        </w:rPr>
        <w:t xml:space="preserve">Pri </w:t>
      </w:r>
      <w:r w:rsidRPr="00F141B3">
        <w:rPr>
          <w:rFonts w:ascii="Arial Narrow" w:hAnsi="Arial Narrow"/>
          <w:sz w:val="26"/>
          <w:szCs w:val="26"/>
        </w:rPr>
        <w:t xml:space="preserve">uređivanju tih </w:t>
      </w:r>
      <w:r>
        <w:rPr>
          <w:rFonts w:ascii="Arial Narrow" w:hAnsi="Arial Narrow"/>
          <w:sz w:val="26"/>
          <w:szCs w:val="26"/>
        </w:rPr>
        <w:t>pitanja</w:t>
      </w:r>
      <w:r w:rsidRPr="00F141B3">
        <w:rPr>
          <w:rFonts w:ascii="Arial Narrow" w:hAnsi="Arial Narrow"/>
          <w:sz w:val="26"/>
          <w:szCs w:val="26"/>
        </w:rPr>
        <w:t xml:space="preserve">, zakonodavac je dužan uvažiti granice koje pred njega </w:t>
      </w:r>
      <w:r w:rsidRPr="008704DF">
        <w:rPr>
          <w:rFonts w:ascii="Arial Narrow" w:hAnsi="Arial Narrow"/>
          <w:sz w:val="26"/>
          <w:szCs w:val="26"/>
        </w:rPr>
        <w:t xml:space="preserve">postavlja Ustav, a posebno one koje proizilaze iz načela vladavine prava i one kojima se štite određena ustavna dobra i vrijednosti. U konkretnom slučaju to su </w:t>
      </w:r>
      <w:r>
        <w:rPr>
          <w:rFonts w:ascii="Arial Narrow" w:hAnsi="Arial Narrow"/>
          <w:sz w:val="26"/>
          <w:szCs w:val="26"/>
        </w:rPr>
        <w:t xml:space="preserve">principi o jednakosti, </w:t>
      </w:r>
      <w:r>
        <w:rPr>
          <w:rFonts w:ascii="Arial Narrow" w:hAnsi="Arial Narrow"/>
          <w:sz w:val="26"/>
          <w:szCs w:val="26"/>
          <w:lang w:val="sl-SI"/>
        </w:rPr>
        <w:t>zabrane narušavanja i ograničavanja slobodne konkurencije i podsticanja neravnopravnog, monopolskog ili dominantnog položaja na tržištu</w:t>
      </w:r>
      <w:r>
        <w:rPr>
          <w:rFonts w:ascii="Arial Narrow" w:hAnsi="Arial Narrow"/>
          <w:sz w:val="26"/>
          <w:szCs w:val="26"/>
        </w:rPr>
        <w:t xml:space="preserve"> i opštosti plaćanja poreza</w:t>
      </w:r>
      <w:r w:rsidRPr="008704DF">
        <w:rPr>
          <w:rFonts w:ascii="Arial Narrow" w:hAnsi="Arial Narrow" w:cs="Arial"/>
          <w:kern w:val="0"/>
          <w:sz w:val="26"/>
          <w:szCs w:val="26"/>
        </w:rPr>
        <w:t>,</w:t>
      </w:r>
      <w:r w:rsidRPr="008704DF">
        <w:rPr>
          <w:rFonts w:ascii="Arial Narrow" w:hAnsi="Arial Narrow"/>
          <w:sz w:val="26"/>
          <w:szCs w:val="26"/>
        </w:rPr>
        <w:t xml:space="preserve"> iz odredaba člana 17.</w:t>
      </w:r>
      <w:r>
        <w:rPr>
          <w:rFonts w:ascii="Arial Narrow" w:hAnsi="Arial Narrow"/>
          <w:sz w:val="26"/>
          <w:szCs w:val="26"/>
        </w:rPr>
        <w:t xml:space="preserve"> stav 2., člana 140.</w:t>
      </w:r>
      <w:r w:rsidRPr="008704DF">
        <w:rPr>
          <w:rFonts w:ascii="Arial Narrow" w:hAnsi="Arial Narrow"/>
          <w:sz w:val="26"/>
          <w:szCs w:val="26"/>
        </w:rPr>
        <w:t xml:space="preserve"> </w:t>
      </w:r>
      <w:r>
        <w:rPr>
          <w:rFonts w:ascii="Arial Narrow" w:hAnsi="Arial Narrow"/>
          <w:sz w:val="26"/>
          <w:szCs w:val="26"/>
        </w:rPr>
        <w:t>stav 3</w:t>
      </w:r>
      <w:r w:rsidRPr="008704DF">
        <w:rPr>
          <w:rFonts w:ascii="Arial Narrow" w:hAnsi="Arial Narrow"/>
          <w:sz w:val="26"/>
          <w:szCs w:val="26"/>
        </w:rPr>
        <w:t>.</w:t>
      </w:r>
      <w:r>
        <w:rPr>
          <w:rFonts w:ascii="Arial Narrow" w:hAnsi="Arial Narrow"/>
          <w:sz w:val="26"/>
          <w:szCs w:val="26"/>
        </w:rPr>
        <w:t xml:space="preserve"> i člana 142. stav 2. </w:t>
      </w:r>
      <w:r w:rsidRPr="008704DF">
        <w:rPr>
          <w:rFonts w:ascii="Arial Narrow" w:hAnsi="Arial Narrow"/>
          <w:sz w:val="26"/>
          <w:szCs w:val="26"/>
        </w:rPr>
        <w:t>Ustava.</w:t>
      </w:r>
      <w:r>
        <w:rPr>
          <w:rFonts w:ascii="Arial Narrow" w:hAnsi="Arial Narrow"/>
          <w:sz w:val="26"/>
          <w:szCs w:val="26"/>
        </w:rPr>
        <w:t xml:space="preserve"> </w:t>
      </w:r>
    </w:p>
    <w:p w:rsidR="00DF41BF" w:rsidRDefault="00DF41BF" w:rsidP="00DF41BF">
      <w:pPr>
        <w:ind w:right="-567" w:firstLine="709"/>
        <w:jc w:val="both"/>
        <w:rPr>
          <w:rFonts w:ascii="Arial Narrow" w:hAnsi="Arial Narrow"/>
          <w:sz w:val="26"/>
          <w:szCs w:val="26"/>
        </w:rPr>
      </w:pPr>
    </w:p>
    <w:p w:rsidR="00DF41BF" w:rsidRDefault="00DF41BF" w:rsidP="00DF41BF">
      <w:pPr>
        <w:ind w:right="-567" w:firstLine="709"/>
        <w:jc w:val="both"/>
        <w:rPr>
          <w:rFonts w:ascii="Arial Narrow" w:hAnsi="Arial Narrow" w:cs="Arial"/>
          <w:bCs/>
          <w:sz w:val="26"/>
          <w:szCs w:val="26"/>
          <w:lang w:val="hr-HR"/>
        </w:rPr>
      </w:pPr>
      <w:r>
        <w:rPr>
          <w:rFonts w:ascii="Arial Narrow" w:hAnsi="Arial Narrow"/>
          <w:bCs/>
          <w:iCs/>
          <w:sz w:val="26"/>
          <w:szCs w:val="26"/>
          <w:lang w:val="sr-Latn-CS"/>
        </w:rPr>
        <w:t>6.1</w:t>
      </w:r>
      <w:r w:rsidRPr="005823AC">
        <w:rPr>
          <w:rFonts w:ascii="Arial Narrow" w:hAnsi="Arial Narrow"/>
          <w:bCs/>
          <w:iCs/>
          <w:sz w:val="26"/>
          <w:szCs w:val="26"/>
          <w:lang w:val="sr-Latn-CS"/>
        </w:rPr>
        <w:t>. P</w:t>
      </w:r>
      <w:r w:rsidRPr="005823AC">
        <w:rPr>
          <w:rFonts w:ascii="Arial Narrow" w:hAnsi="Arial Narrow"/>
          <w:sz w:val="26"/>
          <w:szCs w:val="26"/>
        </w:rPr>
        <w:t xml:space="preserve">rincip jednakosti </w:t>
      </w:r>
      <w:r>
        <w:rPr>
          <w:rFonts w:ascii="Arial Narrow" w:hAnsi="Arial Narrow"/>
          <w:sz w:val="26"/>
          <w:szCs w:val="26"/>
        </w:rPr>
        <w:t>pred zakonom (član 17. stav 2. Ustava)</w:t>
      </w:r>
      <w:r w:rsidRPr="005823AC">
        <w:rPr>
          <w:rFonts w:ascii="Arial Narrow" w:hAnsi="Arial Narrow"/>
          <w:sz w:val="26"/>
          <w:szCs w:val="26"/>
        </w:rPr>
        <w:t xml:space="preserve"> ne može se posmatrati kao jednostavni princip opšte jednakosti za sve. </w:t>
      </w:r>
      <w:r w:rsidRPr="005823AC">
        <w:rPr>
          <w:rFonts w:ascii="Arial Narrow" w:hAnsi="Arial Narrow"/>
          <w:sz w:val="26"/>
          <w:szCs w:val="26"/>
          <w:lang w:val="sr-Latn-CS"/>
        </w:rPr>
        <w:t xml:space="preserve">Ustav ne sprječava zakonodavca da prava i obaveze pojedinih istovrsnih ili sličnih grupa uređuje različito, ako se time ispravljaju postojeće nejednakosti između tih grupa ili za to postoje drugi opravdani razlozi. </w:t>
      </w:r>
      <w:r w:rsidRPr="005823AC">
        <w:rPr>
          <w:rFonts w:ascii="Arial Narrow" w:hAnsi="Arial Narrow" w:cs="Arial"/>
          <w:bCs/>
          <w:sz w:val="26"/>
          <w:szCs w:val="26"/>
          <w:lang w:val="hr-HR"/>
        </w:rPr>
        <w:t xml:space="preserve">Različito postupanje prema pojedinim istovrsnim ili sličnim </w:t>
      </w:r>
      <w:r>
        <w:rPr>
          <w:rFonts w:ascii="Arial Narrow" w:hAnsi="Arial Narrow" w:cs="Arial"/>
          <w:bCs/>
          <w:sz w:val="26"/>
          <w:szCs w:val="26"/>
          <w:lang w:val="hr-HR"/>
        </w:rPr>
        <w:t>grupam</w:t>
      </w:r>
      <w:r w:rsidRPr="005823AC">
        <w:rPr>
          <w:rFonts w:ascii="Arial Narrow" w:hAnsi="Arial Narrow" w:cs="Arial"/>
          <w:bCs/>
          <w:sz w:val="26"/>
          <w:szCs w:val="26"/>
          <w:lang w:val="hr-HR"/>
        </w:rPr>
        <w:t>a ne mora nužno biti ocijenjeno nejednakošću (diskriminacijom) u smislu odredbe člana 17. stav</w:t>
      </w:r>
      <w:r>
        <w:rPr>
          <w:rFonts w:ascii="Arial Narrow" w:hAnsi="Arial Narrow" w:cs="Arial"/>
          <w:bCs/>
          <w:sz w:val="26"/>
          <w:szCs w:val="26"/>
          <w:lang w:val="hr-HR"/>
        </w:rPr>
        <w:t xml:space="preserve"> 2. </w:t>
      </w:r>
      <w:r w:rsidRPr="00015AA7">
        <w:rPr>
          <w:rFonts w:ascii="Arial Narrow" w:hAnsi="Arial Narrow" w:cs="Arial"/>
          <w:bCs/>
          <w:sz w:val="26"/>
          <w:szCs w:val="26"/>
          <w:lang w:val="hr-HR"/>
        </w:rPr>
        <w:t>Ustava</w:t>
      </w:r>
      <w:r>
        <w:rPr>
          <w:rFonts w:ascii="Arial Narrow" w:hAnsi="Arial Narrow" w:cs="Arial"/>
          <w:bCs/>
          <w:sz w:val="26"/>
          <w:szCs w:val="26"/>
          <w:lang w:val="hr-HR"/>
        </w:rPr>
        <w:t xml:space="preserve">. </w:t>
      </w:r>
      <w:r w:rsidRPr="00015AA7">
        <w:rPr>
          <w:rFonts w:ascii="Arial Narrow" w:hAnsi="Arial Narrow" w:cs="Arial"/>
          <w:bCs/>
          <w:sz w:val="26"/>
          <w:szCs w:val="26"/>
          <w:lang w:val="hr-HR"/>
        </w:rPr>
        <w:t>Različito uređenje prava i ob</w:t>
      </w:r>
      <w:r>
        <w:rPr>
          <w:rFonts w:ascii="Arial Narrow" w:hAnsi="Arial Narrow" w:cs="Arial"/>
          <w:bCs/>
          <w:sz w:val="26"/>
          <w:szCs w:val="26"/>
          <w:lang w:val="hr-HR"/>
        </w:rPr>
        <w:t>aveza smatra</w:t>
      </w:r>
      <w:r w:rsidRPr="00015AA7">
        <w:rPr>
          <w:rFonts w:ascii="Arial Narrow" w:hAnsi="Arial Narrow" w:cs="Arial"/>
          <w:bCs/>
          <w:sz w:val="26"/>
          <w:szCs w:val="26"/>
          <w:lang w:val="hr-HR"/>
        </w:rPr>
        <w:t xml:space="preserve">će se </w:t>
      </w:r>
      <w:r>
        <w:rPr>
          <w:rFonts w:ascii="Arial Narrow" w:hAnsi="Arial Narrow" w:cs="Arial"/>
          <w:bCs/>
          <w:sz w:val="26"/>
          <w:szCs w:val="26"/>
          <w:lang w:val="hr-HR"/>
        </w:rPr>
        <w:t>nejednakim (</w:t>
      </w:r>
      <w:r w:rsidRPr="00015AA7">
        <w:rPr>
          <w:rFonts w:ascii="Arial Narrow" w:hAnsi="Arial Narrow" w:cs="Arial"/>
          <w:bCs/>
          <w:sz w:val="26"/>
          <w:szCs w:val="26"/>
          <w:lang w:val="hr-HR"/>
        </w:rPr>
        <w:t>diskrimin</w:t>
      </w:r>
      <w:r>
        <w:rPr>
          <w:rFonts w:ascii="Arial Narrow" w:hAnsi="Arial Narrow" w:cs="Arial"/>
          <w:bCs/>
          <w:sz w:val="26"/>
          <w:szCs w:val="26"/>
          <w:lang w:val="hr-HR"/>
        </w:rPr>
        <w:t xml:space="preserve">atornim) ako to </w:t>
      </w:r>
      <w:r w:rsidRPr="00015AA7">
        <w:rPr>
          <w:rFonts w:ascii="Arial Narrow" w:hAnsi="Arial Narrow" w:cs="Arial"/>
          <w:bCs/>
          <w:sz w:val="26"/>
          <w:szCs w:val="26"/>
          <w:lang w:val="hr-HR"/>
        </w:rPr>
        <w:t xml:space="preserve">razlikovanje nema objektivnog i razumnog opravdanja, što znači: takvo razlikovanje koje ne teži legitimnom cilju i/ili ne postoji razumna </w:t>
      </w:r>
      <w:r>
        <w:rPr>
          <w:rFonts w:ascii="Arial Narrow" w:hAnsi="Arial Narrow" w:cs="Arial"/>
          <w:bCs/>
          <w:sz w:val="26"/>
          <w:szCs w:val="26"/>
          <w:lang w:val="hr-HR"/>
        </w:rPr>
        <w:t>s</w:t>
      </w:r>
      <w:r w:rsidRPr="00015AA7">
        <w:rPr>
          <w:rFonts w:ascii="Arial Narrow" w:hAnsi="Arial Narrow" w:cs="Arial"/>
          <w:bCs/>
          <w:sz w:val="26"/>
          <w:szCs w:val="26"/>
          <w:lang w:val="hr-HR"/>
        </w:rPr>
        <w:t xml:space="preserve">razmjernost između primijenjene mjere i cilja koji se njome nastojao postići ili </w:t>
      </w:r>
      <w:r>
        <w:rPr>
          <w:rFonts w:ascii="Arial Narrow" w:hAnsi="Arial Narrow" w:cs="Arial"/>
          <w:bCs/>
          <w:sz w:val="26"/>
          <w:szCs w:val="26"/>
          <w:lang w:val="hr-HR"/>
        </w:rPr>
        <w:t xml:space="preserve">da </w:t>
      </w:r>
      <w:r w:rsidRPr="00015AA7">
        <w:rPr>
          <w:rFonts w:ascii="Arial Narrow" w:hAnsi="Arial Narrow" w:cs="Arial"/>
          <w:bCs/>
          <w:sz w:val="26"/>
          <w:szCs w:val="26"/>
          <w:lang w:val="hr-HR"/>
        </w:rPr>
        <w:t xml:space="preserve">adresati takve mjere snose prekomjerni teret. </w:t>
      </w:r>
    </w:p>
    <w:p w:rsidR="00DF41BF" w:rsidRDefault="00DF41BF" w:rsidP="00DF41BF">
      <w:pPr>
        <w:ind w:right="-567" w:firstLine="720"/>
        <w:jc w:val="both"/>
        <w:rPr>
          <w:rFonts w:ascii="Arial Narrow" w:hAnsi="Arial Narrow" w:cs="Arial"/>
          <w:bCs/>
          <w:sz w:val="26"/>
          <w:szCs w:val="26"/>
          <w:lang w:val="hr-HR"/>
        </w:rPr>
      </w:pPr>
    </w:p>
    <w:p w:rsidR="00DF41BF" w:rsidRDefault="00DF41BF" w:rsidP="00DF41BF">
      <w:pPr>
        <w:ind w:right="-567"/>
        <w:jc w:val="both"/>
        <w:rPr>
          <w:rFonts w:ascii="Arial Narrow" w:hAnsi="Arial Narrow"/>
          <w:bCs/>
          <w:iCs/>
          <w:sz w:val="26"/>
          <w:szCs w:val="26"/>
          <w:lang w:val="sr-Latn-CS"/>
        </w:rPr>
      </w:pPr>
      <w:r>
        <w:rPr>
          <w:rFonts w:ascii="Arial Narrow" w:hAnsi="Arial Narrow"/>
          <w:sz w:val="26"/>
          <w:szCs w:val="26"/>
        </w:rPr>
        <w:t xml:space="preserve">         </w:t>
      </w:r>
      <w:r>
        <w:rPr>
          <w:rFonts w:ascii="Arial Narrow" w:hAnsi="Arial Narrow"/>
          <w:sz w:val="26"/>
          <w:szCs w:val="26"/>
        </w:rPr>
        <w:tab/>
        <w:t>6</w:t>
      </w:r>
      <w:r w:rsidRPr="00C4502E">
        <w:rPr>
          <w:rFonts w:ascii="Arial Narrow" w:hAnsi="Arial Narrow"/>
          <w:sz w:val="26"/>
          <w:szCs w:val="26"/>
        </w:rPr>
        <w:t>.1.</w:t>
      </w:r>
      <w:r>
        <w:rPr>
          <w:rFonts w:ascii="Arial Narrow" w:hAnsi="Arial Narrow"/>
          <w:sz w:val="26"/>
          <w:szCs w:val="26"/>
        </w:rPr>
        <w:t>1.</w:t>
      </w:r>
      <w:r w:rsidRPr="00C4502E">
        <w:rPr>
          <w:rFonts w:ascii="Arial Narrow" w:hAnsi="Arial Narrow"/>
          <w:sz w:val="26"/>
          <w:szCs w:val="26"/>
        </w:rPr>
        <w:t xml:space="preserve"> Jednаkost pred poreskim zаkonom ili zаkonom kojim se uvode druge dažbine, prema pravnoj teoriji</w:t>
      </w:r>
      <w:r>
        <w:rPr>
          <w:rFonts w:ascii="Arial Narrow" w:hAnsi="Arial Narrow"/>
          <w:sz w:val="26"/>
          <w:szCs w:val="26"/>
        </w:rPr>
        <w:t>,</w:t>
      </w:r>
      <w:r w:rsidRPr="00C4502E">
        <w:rPr>
          <w:rFonts w:ascii="Arial Narrow" w:hAnsi="Arial Narrow"/>
          <w:sz w:val="26"/>
          <w:szCs w:val="26"/>
        </w:rPr>
        <w:t xml:space="preserve"> obezbjeđuje se kroz opštost plaćanja i pretpostаvljа dа svа licа, u grаni</w:t>
      </w:r>
      <w:r>
        <w:rPr>
          <w:rFonts w:ascii="Arial Narrow" w:hAnsi="Arial Narrow"/>
          <w:sz w:val="26"/>
          <w:szCs w:val="26"/>
        </w:rPr>
        <w:t>cаmа svoje poreske odgovornosti</w:t>
      </w:r>
      <w:r w:rsidRPr="00C4502E">
        <w:rPr>
          <w:rFonts w:ascii="Arial Narrow" w:hAnsi="Arial Narrow"/>
          <w:sz w:val="26"/>
          <w:szCs w:val="26"/>
        </w:rPr>
        <w:t xml:space="preserve"> morаju dа plаćаju poreze i druge dažbine, jer koriste jаvnа dobrа. Osnovni rаzlog zа opštost u oporezivаnju treba da obezbijedi prаvično oporezivаnje, odnosno da isključi privilegije po bilo kojem osnovu, i to kаko moguće individuаlne (biološke, duhovne i mаterijаlne) nejednаkosti među ljudimа, tаko i društvenu strаtifikаciju (po stаtusu, zаnimаnju, obrаzovаnju, ugledu i moći). Načelo op</w:t>
      </w:r>
      <w:r w:rsidRPr="00C4502E">
        <w:rPr>
          <w:rFonts w:ascii="Arial Narrow" w:hAnsi="Arial Narrow" w:hint="eastAsia"/>
          <w:sz w:val="26"/>
          <w:szCs w:val="26"/>
        </w:rPr>
        <w:t>š</w:t>
      </w:r>
      <w:r w:rsidRPr="00C4502E">
        <w:rPr>
          <w:rFonts w:ascii="Arial Narrow" w:hAnsi="Arial Narrow"/>
          <w:sz w:val="26"/>
          <w:szCs w:val="26"/>
        </w:rPr>
        <w:t xml:space="preserve">tosti iz odrebe člana 142. stav 1. </w:t>
      </w:r>
      <w:r w:rsidRPr="00C4502E">
        <w:rPr>
          <w:rFonts w:ascii="Arial Narrow" w:hAnsi="Arial Narrow"/>
          <w:bCs/>
          <w:iCs/>
          <w:sz w:val="26"/>
          <w:szCs w:val="26"/>
          <w:lang w:val="sr-Latn-CS"/>
        </w:rPr>
        <w:t>Ustava</w:t>
      </w:r>
      <w:r w:rsidRPr="00C4502E">
        <w:rPr>
          <w:rFonts w:ascii="Arial Narrow" w:hAnsi="Arial Narrow"/>
          <w:sz w:val="26"/>
          <w:szCs w:val="26"/>
        </w:rPr>
        <w:t xml:space="preserve"> </w:t>
      </w:r>
      <w:r w:rsidRPr="00C4502E">
        <w:rPr>
          <w:rFonts w:ascii="Arial Narrow" w:hAnsi="Arial Narrow"/>
          <w:bCs/>
          <w:iCs/>
          <w:sz w:val="26"/>
          <w:szCs w:val="26"/>
          <w:lang w:val="sr-Latn-CS"/>
        </w:rPr>
        <w:t>zahtijev</w:t>
      </w:r>
      <w:r>
        <w:rPr>
          <w:rFonts w:ascii="Arial Narrow" w:hAnsi="Arial Narrow"/>
          <w:bCs/>
          <w:iCs/>
          <w:sz w:val="26"/>
          <w:szCs w:val="26"/>
          <w:lang w:val="sr-Latn-CS"/>
        </w:rPr>
        <w:t>a da se porezi i ostale dažbine</w:t>
      </w:r>
      <w:r w:rsidRPr="00C4502E">
        <w:rPr>
          <w:rFonts w:ascii="Arial Narrow" w:hAnsi="Arial Narrow"/>
          <w:bCs/>
          <w:iCs/>
          <w:sz w:val="26"/>
          <w:szCs w:val="26"/>
          <w:lang w:val="sr-Latn-CS"/>
        </w:rPr>
        <w:t xml:space="preserve"> određuju generalno za sva lica unaprijed, a ne od slučaja do slučaja, odnosno selektivno prema pojedinim licima.</w:t>
      </w:r>
    </w:p>
    <w:p w:rsidR="00DF41BF" w:rsidRDefault="00DF41BF" w:rsidP="00DF41BF">
      <w:pPr>
        <w:ind w:right="-567"/>
        <w:jc w:val="both"/>
        <w:rPr>
          <w:rFonts w:ascii="Arial Narrow" w:hAnsi="Arial Narrow"/>
          <w:bCs/>
          <w:iCs/>
          <w:sz w:val="26"/>
          <w:szCs w:val="26"/>
          <w:lang w:val="sr-Latn-CS"/>
        </w:rPr>
      </w:pPr>
    </w:p>
    <w:p w:rsidR="00DF41BF" w:rsidRPr="00AA65F4" w:rsidRDefault="00DF41BF" w:rsidP="00DF41BF">
      <w:pPr>
        <w:ind w:right="-567"/>
        <w:jc w:val="both"/>
        <w:rPr>
          <w:rFonts w:ascii="Arial Narrow" w:hAnsi="Arial Narrow"/>
          <w:bCs/>
          <w:iCs/>
          <w:sz w:val="26"/>
          <w:szCs w:val="26"/>
        </w:rPr>
      </w:pPr>
      <w:r>
        <w:rPr>
          <w:rFonts w:ascii="Arial Narrow" w:hAnsi="Arial Narrow" w:cs="Lucida Sans Unicode"/>
          <w:color w:val="000000"/>
          <w:sz w:val="26"/>
          <w:szCs w:val="26"/>
          <w:lang w:val="sr-Latn-CS" w:eastAsia="en-GB"/>
        </w:rPr>
        <w:t xml:space="preserve">         6.2. U</w:t>
      </w:r>
      <w:r w:rsidRPr="00720BC6">
        <w:rPr>
          <w:rFonts w:ascii="Arial Narrow" w:hAnsi="Arial Narrow"/>
          <w:sz w:val="26"/>
          <w:szCs w:val="26"/>
          <w:lang w:val="sl-SI"/>
        </w:rPr>
        <w:t>ređivanje poreskog sistema</w:t>
      </w:r>
      <w:r>
        <w:rPr>
          <w:rFonts w:ascii="Arial Narrow" w:hAnsi="Arial Narrow"/>
          <w:sz w:val="26"/>
          <w:szCs w:val="26"/>
          <w:lang w:val="sl-SI"/>
        </w:rPr>
        <w:t>,</w:t>
      </w:r>
      <w:r w:rsidRPr="00720BC6">
        <w:rPr>
          <w:rFonts w:ascii="Arial Narrow" w:hAnsi="Arial Narrow"/>
          <w:sz w:val="26"/>
          <w:szCs w:val="26"/>
          <w:lang w:val="sl-SI"/>
        </w:rPr>
        <w:t xml:space="preserve"> izbor</w:t>
      </w:r>
      <w:r>
        <w:rPr>
          <w:rFonts w:ascii="Arial Narrow" w:hAnsi="Arial Narrow"/>
          <w:sz w:val="26"/>
          <w:szCs w:val="26"/>
          <w:lang w:val="sl-SI"/>
        </w:rPr>
        <w:t>a</w:t>
      </w:r>
      <w:r w:rsidRPr="00720BC6">
        <w:rPr>
          <w:rFonts w:ascii="Arial Narrow" w:hAnsi="Arial Narrow"/>
          <w:sz w:val="26"/>
          <w:szCs w:val="26"/>
          <w:lang w:val="sl-SI"/>
        </w:rPr>
        <w:t xml:space="preserve"> oblika i načina oporezivanja</w:t>
      </w:r>
      <w:r>
        <w:rPr>
          <w:rFonts w:ascii="Arial Narrow" w:hAnsi="Arial Narrow"/>
          <w:sz w:val="26"/>
          <w:szCs w:val="26"/>
          <w:lang w:val="sl-SI"/>
        </w:rPr>
        <w:t xml:space="preserve">, </w:t>
      </w:r>
      <w:r>
        <w:rPr>
          <w:rFonts w:ascii="Arial Narrow" w:hAnsi="Arial Narrow" w:cs="Lucida Sans Unicode"/>
          <w:color w:val="000000"/>
          <w:sz w:val="26"/>
          <w:szCs w:val="26"/>
          <w:lang w:val="sr-Latn-CS" w:eastAsia="en-GB"/>
        </w:rPr>
        <w:t xml:space="preserve">saglasno odredbama člana 142. stav 3. Ustava, </w:t>
      </w:r>
      <w:r w:rsidRPr="00720BC6">
        <w:rPr>
          <w:rFonts w:ascii="Arial Narrow" w:hAnsi="Arial Narrow"/>
          <w:sz w:val="26"/>
          <w:szCs w:val="26"/>
          <w:lang w:val="sl-SI"/>
        </w:rPr>
        <w:t xml:space="preserve">dio </w:t>
      </w:r>
      <w:r>
        <w:rPr>
          <w:rFonts w:ascii="Arial Narrow" w:hAnsi="Arial Narrow"/>
          <w:sz w:val="26"/>
          <w:szCs w:val="26"/>
          <w:lang w:val="sl-SI"/>
        </w:rPr>
        <w:t xml:space="preserve">je </w:t>
      </w:r>
      <w:r w:rsidRPr="00720BC6">
        <w:rPr>
          <w:rFonts w:ascii="Arial Narrow" w:hAnsi="Arial Narrow"/>
          <w:sz w:val="26"/>
          <w:szCs w:val="26"/>
          <w:lang w:val="sl-SI"/>
        </w:rPr>
        <w:t xml:space="preserve">ustavne samostalnosti zakonodavca, koji je ovlašćen da </w:t>
      </w:r>
      <w:r>
        <w:rPr>
          <w:rFonts w:ascii="Arial Narrow" w:hAnsi="Arial Narrow"/>
          <w:sz w:val="26"/>
          <w:szCs w:val="26"/>
          <w:lang w:val="sl-SI"/>
        </w:rPr>
        <w:t>uvodi poreze, određ</w:t>
      </w:r>
      <w:r w:rsidRPr="00720BC6">
        <w:rPr>
          <w:rFonts w:ascii="Arial Narrow" w:hAnsi="Arial Narrow"/>
          <w:sz w:val="26"/>
          <w:szCs w:val="26"/>
          <w:lang w:val="sl-SI"/>
        </w:rPr>
        <w:t>uje vrste poreza i bitne elemente poreske obaveze (obvezni</w:t>
      </w:r>
      <w:r>
        <w:rPr>
          <w:rFonts w:ascii="Arial Narrow" w:hAnsi="Arial Narrow"/>
          <w:sz w:val="26"/>
          <w:szCs w:val="26"/>
          <w:lang w:val="sl-SI"/>
        </w:rPr>
        <w:t xml:space="preserve">ka, </w:t>
      </w:r>
      <w:r>
        <w:rPr>
          <w:rFonts w:ascii="Arial Narrow" w:hAnsi="Arial Narrow"/>
          <w:sz w:val="26"/>
          <w:szCs w:val="26"/>
          <w:lang w:val="sl-SI"/>
        </w:rPr>
        <w:lastRenderedPageBreak/>
        <w:t>osnovicu, stopu, način utvrđ</w:t>
      </w:r>
      <w:r w:rsidRPr="00720BC6">
        <w:rPr>
          <w:rFonts w:ascii="Arial Narrow" w:hAnsi="Arial Narrow"/>
          <w:sz w:val="26"/>
          <w:szCs w:val="26"/>
          <w:lang w:val="sl-SI"/>
        </w:rPr>
        <w:t>ivanja i plaćanja, poreska oslobo</w:t>
      </w:r>
      <w:r>
        <w:rPr>
          <w:rFonts w:ascii="Arial Narrow" w:hAnsi="Arial Narrow"/>
          <w:sz w:val="26"/>
          <w:szCs w:val="26"/>
          <w:lang w:val="sl-SI"/>
        </w:rPr>
        <w:t>đ</w:t>
      </w:r>
      <w:r w:rsidRPr="00720BC6">
        <w:rPr>
          <w:rFonts w:ascii="Arial Narrow" w:hAnsi="Arial Narrow"/>
          <w:sz w:val="26"/>
          <w:szCs w:val="26"/>
          <w:lang w:val="sl-SI"/>
        </w:rPr>
        <w:t xml:space="preserve">jenja i druga pitanja važna za ostvarivanje poreskog sistema u cjelini.). </w:t>
      </w:r>
      <w:r>
        <w:rPr>
          <w:rFonts w:ascii="Arial Narrow" w:hAnsi="Arial Narrow"/>
          <w:sz w:val="26"/>
          <w:szCs w:val="26"/>
          <w:lang w:val="sl-SI"/>
        </w:rPr>
        <w:t xml:space="preserve">Stoga, </w:t>
      </w:r>
      <w:r w:rsidRPr="00FF1DAF">
        <w:rPr>
          <w:rFonts w:ascii="Arial Narrow" w:hAnsi="Arial Narrow"/>
          <w:iCs/>
          <w:sz w:val="26"/>
          <w:szCs w:val="26"/>
        </w:rPr>
        <w:t>ustavnosudska ocjena s</w:t>
      </w:r>
      <w:r>
        <w:rPr>
          <w:rFonts w:ascii="Arial Narrow" w:hAnsi="Arial Narrow"/>
          <w:iCs/>
          <w:sz w:val="26"/>
          <w:szCs w:val="26"/>
        </w:rPr>
        <w:t xml:space="preserve">aglasnosti zakona s Ustavom </w:t>
      </w:r>
      <w:r w:rsidRPr="00FF1DAF">
        <w:rPr>
          <w:rFonts w:ascii="Arial Narrow" w:hAnsi="Arial Narrow"/>
          <w:iCs/>
          <w:sz w:val="26"/>
          <w:szCs w:val="26"/>
        </w:rPr>
        <w:t>ne podrazumijeva ocjenu odabranog modela poreskog sistema Crne Gore,</w:t>
      </w:r>
      <w:r>
        <w:rPr>
          <w:rFonts w:ascii="Arial Narrow" w:hAnsi="Arial Narrow"/>
          <w:iCs/>
          <w:sz w:val="26"/>
          <w:szCs w:val="26"/>
        </w:rPr>
        <w:t xml:space="preserve"> </w:t>
      </w:r>
      <w:r w:rsidRPr="00FF1DAF">
        <w:rPr>
          <w:rFonts w:ascii="Arial Narrow" w:hAnsi="Arial Narrow"/>
          <w:iCs/>
          <w:sz w:val="26"/>
          <w:szCs w:val="26"/>
        </w:rPr>
        <w:t>njegovog uređenja, posebno ne njegovu opravdanost i cjelishodnost. Ustavnopravno pitanje, u tom smislu, ne može biti ni propisivanje pojedinih vrsta poreza, kruga poreskih obveznika, kao ni visina poreskih stopa. Ta pi</w:t>
      </w:r>
      <w:r>
        <w:rPr>
          <w:rFonts w:ascii="Arial Narrow" w:hAnsi="Arial Narrow"/>
          <w:iCs/>
          <w:sz w:val="26"/>
          <w:szCs w:val="26"/>
        </w:rPr>
        <w:t xml:space="preserve">tanja su </w:t>
      </w:r>
      <w:r w:rsidRPr="00FF1DAF">
        <w:rPr>
          <w:rFonts w:ascii="Arial Narrow" w:hAnsi="Arial Narrow"/>
          <w:iCs/>
          <w:sz w:val="26"/>
          <w:szCs w:val="26"/>
        </w:rPr>
        <w:t>u isključivoj nadležnosti zakonodavca.</w:t>
      </w:r>
    </w:p>
    <w:p w:rsidR="00DF41BF" w:rsidRDefault="00DF41BF" w:rsidP="00DF41BF">
      <w:pPr>
        <w:pStyle w:val="1tekst0"/>
        <w:ind w:right="-567"/>
        <w:jc w:val="both"/>
        <w:rPr>
          <w:rFonts w:ascii="Arial Narrow" w:hAnsi="Arial Narrow"/>
          <w:sz w:val="26"/>
          <w:szCs w:val="26"/>
        </w:rPr>
      </w:pPr>
      <w:r w:rsidRPr="008B60A9">
        <w:rPr>
          <w:rFonts w:ascii="Arial Narrow" w:hAnsi="Arial Narrow"/>
          <w:sz w:val="26"/>
          <w:szCs w:val="26"/>
        </w:rPr>
        <w:t xml:space="preserve">         </w:t>
      </w:r>
      <w:r>
        <w:rPr>
          <w:rFonts w:ascii="Arial Narrow" w:hAnsi="Arial Narrow"/>
          <w:sz w:val="26"/>
          <w:szCs w:val="26"/>
        </w:rPr>
        <w:t xml:space="preserve"> 6</w:t>
      </w:r>
      <w:r w:rsidRPr="008B60A9">
        <w:rPr>
          <w:rFonts w:ascii="Arial Narrow" w:hAnsi="Arial Narrow"/>
          <w:sz w:val="26"/>
          <w:szCs w:val="26"/>
        </w:rPr>
        <w:t>.</w:t>
      </w:r>
      <w:r>
        <w:rPr>
          <w:rFonts w:ascii="Arial Narrow" w:hAnsi="Arial Narrow"/>
          <w:sz w:val="26"/>
          <w:szCs w:val="26"/>
        </w:rPr>
        <w:t xml:space="preserve">2.1. </w:t>
      </w:r>
      <w:r>
        <w:rPr>
          <w:rFonts w:ascii="Arial Narrow" w:hAnsi="Arial Narrow"/>
          <w:sz w:val="26"/>
          <w:szCs w:val="26"/>
          <w:lang w:val="sr-Latn-CS"/>
        </w:rPr>
        <w:t>Saglasno navedenim ustavnim ovlašćenjima</w:t>
      </w:r>
      <w:r w:rsidRPr="002225FE">
        <w:rPr>
          <w:rFonts w:ascii="Arial Narrow" w:hAnsi="Arial Narrow"/>
          <w:sz w:val="26"/>
          <w:szCs w:val="26"/>
        </w:rPr>
        <w:t xml:space="preserve"> Skupština Crne Gore je donijela Zakon o porezu na dodatu vrijednost</w:t>
      </w:r>
      <w:r>
        <w:rPr>
          <w:rFonts w:ascii="Arial Narrow" w:hAnsi="Arial Narrow"/>
          <w:sz w:val="26"/>
          <w:szCs w:val="26"/>
        </w:rPr>
        <w:t>,</w:t>
      </w:r>
      <w:r w:rsidRPr="002225FE">
        <w:rPr>
          <w:rFonts w:ascii="Arial Narrow" w:hAnsi="Arial Narrow"/>
          <w:sz w:val="26"/>
          <w:szCs w:val="26"/>
        </w:rPr>
        <w:t xml:space="preserve"> </w:t>
      </w:r>
      <w:r w:rsidRPr="002225FE">
        <w:rPr>
          <w:rFonts w:ascii="Arial Narrow" w:hAnsi="Arial Narrow"/>
          <w:sz w:val="26"/>
          <w:szCs w:val="26"/>
          <w:lang w:val="it-IT"/>
        </w:rPr>
        <w:t xml:space="preserve">kojim je uređen </w:t>
      </w:r>
      <w:r>
        <w:rPr>
          <w:rFonts w:ascii="Arial Narrow" w:hAnsi="Arial Narrow"/>
          <w:sz w:val="26"/>
          <w:szCs w:val="26"/>
        </w:rPr>
        <w:t>sistem poreza na dodatu vrijednost</w:t>
      </w:r>
      <w:r w:rsidRPr="002225FE">
        <w:rPr>
          <w:rFonts w:ascii="Arial Narrow" w:hAnsi="Arial Narrow"/>
          <w:sz w:val="26"/>
          <w:szCs w:val="26"/>
        </w:rPr>
        <w:t xml:space="preserve"> i uvedena obaveza </w:t>
      </w:r>
      <w:r>
        <w:rPr>
          <w:rFonts w:ascii="Arial Narrow" w:hAnsi="Arial Narrow"/>
          <w:sz w:val="26"/>
          <w:szCs w:val="26"/>
        </w:rPr>
        <w:t xml:space="preserve">njegovog </w:t>
      </w:r>
      <w:r w:rsidRPr="002225FE">
        <w:rPr>
          <w:rFonts w:ascii="Arial Narrow" w:hAnsi="Arial Narrow"/>
          <w:sz w:val="26"/>
          <w:szCs w:val="26"/>
        </w:rPr>
        <w:t>plaćanja u Crnoj Gori</w:t>
      </w:r>
      <w:r>
        <w:rPr>
          <w:rFonts w:ascii="Arial Narrow" w:hAnsi="Arial Narrow"/>
          <w:sz w:val="26"/>
          <w:szCs w:val="26"/>
        </w:rPr>
        <w:t xml:space="preserve"> (član 1. stav 1.).</w:t>
      </w:r>
      <w:r w:rsidRPr="002225FE">
        <w:rPr>
          <w:rFonts w:ascii="Arial Narrow" w:hAnsi="Arial Narrow"/>
          <w:sz w:val="26"/>
          <w:szCs w:val="26"/>
        </w:rPr>
        <w:t xml:space="preserve"> Poreski dužnik, u smislu </w:t>
      </w:r>
      <w:r>
        <w:rPr>
          <w:rFonts w:ascii="Arial Narrow" w:hAnsi="Arial Narrow"/>
          <w:sz w:val="26"/>
          <w:szCs w:val="26"/>
        </w:rPr>
        <w:t>odredaba člana 12. Zakona,</w:t>
      </w:r>
      <w:r w:rsidRPr="002225FE">
        <w:rPr>
          <w:rFonts w:ascii="Arial Narrow" w:hAnsi="Arial Narrow"/>
          <w:sz w:val="26"/>
          <w:szCs w:val="26"/>
        </w:rPr>
        <w:t xml:space="preserve"> </w:t>
      </w:r>
      <w:r>
        <w:rPr>
          <w:rFonts w:ascii="Arial Narrow" w:hAnsi="Arial Narrow"/>
          <w:sz w:val="26"/>
          <w:szCs w:val="26"/>
        </w:rPr>
        <w:t>je:</w:t>
      </w:r>
      <w:r w:rsidRPr="002225FE">
        <w:rPr>
          <w:rFonts w:ascii="Arial Narrow" w:hAnsi="Arial Narrow"/>
          <w:sz w:val="26"/>
          <w:szCs w:val="26"/>
        </w:rPr>
        <w:t xml:space="preserve"> poreski obveznik koji izvrši promet proizvoda, odnosno usluga, na koji se obračunava i plaća PDV; poreski zastupnik koga imenuje poreski obveznik koji nema sjedište, poslovnu jedinicu, stalno, odnosno uobičajeno prebivalište u Crnoj Gori, ako izvrši promet proizvoda, odnosno usluga u Crnoj Gori; primalac proizvoda, odnosno usluga, ako poreski obveznik koji nema sjedište u Crnoj Gori ne imenuje poreskog zastupnika; svako lice, koje na računu ili drugoj ispravi (dokumentu), koji služi kao račun, iskaže PDV koji po ovom zakonu nije smio iskazati i lice koje uvozi proizvode, odnosno primalac proizvoda prilikom uvoza.</w:t>
      </w:r>
      <w:r w:rsidRPr="00D61E2A">
        <w:rPr>
          <w:rFonts w:ascii="Arial Narrow" w:hAnsi="Arial Narrow"/>
          <w:sz w:val="26"/>
          <w:szCs w:val="26"/>
        </w:rPr>
        <w:t xml:space="preserve"> </w:t>
      </w:r>
      <w:r>
        <w:rPr>
          <w:rFonts w:ascii="Arial Narrow" w:hAnsi="Arial Narrow"/>
          <w:sz w:val="26"/>
          <w:szCs w:val="26"/>
        </w:rPr>
        <w:t>Prema odredbama člana 13. Zakona, poreski obveznik je:</w:t>
      </w:r>
      <w:r w:rsidRPr="006B3F2B">
        <w:rPr>
          <w:rFonts w:ascii="Arial Narrow" w:hAnsi="Arial Narrow"/>
          <w:sz w:val="26"/>
          <w:szCs w:val="26"/>
        </w:rPr>
        <w:t xml:space="preserve"> svako lice koje na bilo kojem mjestu samostalno obavlja bilo koju poslovnu djelatnost (svaka proizvodna, trgovinska i uslužna djelatnost, uključujući rudarsku, poljoprivrednu i profesionalnu djelatnost,</w:t>
      </w:r>
      <w:r>
        <w:rPr>
          <w:rFonts w:ascii="Arial Narrow" w:hAnsi="Arial Narrow"/>
          <w:sz w:val="26"/>
          <w:szCs w:val="26"/>
        </w:rPr>
        <w:t xml:space="preserve"> </w:t>
      </w:r>
      <w:r w:rsidRPr="006B3F2B">
        <w:rPr>
          <w:rFonts w:ascii="Arial Narrow" w:hAnsi="Arial Narrow"/>
          <w:sz w:val="26"/>
          <w:szCs w:val="26"/>
        </w:rPr>
        <w:t>korišćenje materijalne i nematerijalne imovine (imovinskih prava) u svrhu trajnog ostvarivanja prihoda, bez obzira na namjenu ili ishod te djelatnost</w:t>
      </w:r>
      <w:r>
        <w:rPr>
          <w:rFonts w:ascii="Arial Narrow" w:hAnsi="Arial Narrow"/>
          <w:sz w:val="26"/>
          <w:szCs w:val="26"/>
        </w:rPr>
        <w:t>i (st. 1. i 2.</w:t>
      </w:r>
      <w:r w:rsidRPr="006B3F2B">
        <w:rPr>
          <w:rFonts w:ascii="Arial Narrow" w:hAnsi="Arial Narrow"/>
          <w:sz w:val="26"/>
          <w:szCs w:val="26"/>
        </w:rPr>
        <w:t>); lice koje povremeno obavlja djelatnost koja se odnosi na isporuku novoizgrađenih građevinskih objekata ili djelova građevinskih objekata</w:t>
      </w:r>
      <w:r>
        <w:rPr>
          <w:rFonts w:ascii="Arial Narrow" w:hAnsi="Arial Narrow"/>
          <w:sz w:val="26"/>
          <w:szCs w:val="26"/>
        </w:rPr>
        <w:t xml:space="preserve"> </w:t>
      </w:r>
      <w:r w:rsidRPr="008E6873">
        <w:rPr>
          <w:rFonts w:ascii="Arial Narrow" w:hAnsi="Arial Narrow"/>
          <w:sz w:val="26"/>
          <w:szCs w:val="26"/>
        </w:rPr>
        <w:t>(s</w:t>
      </w:r>
      <w:r>
        <w:rPr>
          <w:rFonts w:ascii="Arial Narrow" w:hAnsi="Arial Narrow"/>
          <w:sz w:val="26"/>
          <w:szCs w:val="26"/>
        </w:rPr>
        <w:t xml:space="preserve">tav 3.); </w:t>
      </w:r>
      <w:r w:rsidRPr="006B3F2B">
        <w:rPr>
          <w:rFonts w:ascii="Arial Narrow" w:hAnsi="Arial Narrow"/>
          <w:sz w:val="26"/>
          <w:szCs w:val="26"/>
        </w:rPr>
        <w:t>lice koje za svoj račun izvrši uvoz proizvoda, odnosno primi proizvod iz inostranstva, kao i lice za čiji račun se proizvod uvozi</w:t>
      </w:r>
      <w:r>
        <w:rPr>
          <w:rFonts w:ascii="Arial Narrow" w:hAnsi="Arial Narrow"/>
          <w:sz w:val="26"/>
          <w:szCs w:val="26"/>
        </w:rPr>
        <w:t xml:space="preserve"> (stav 5.)</w:t>
      </w:r>
      <w:r w:rsidRPr="006B3F2B">
        <w:rPr>
          <w:rFonts w:ascii="Arial Narrow" w:hAnsi="Arial Narrow"/>
          <w:sz w:val="26"/>
          <w:szCs w:val="26"/>
        </w:rPr>
        <w:t>; državni organi i organizacije i organi jedinice lokalne samouprave i druga javno pravna tijela, ukoliko vrše promet proizvoda, odnosno usluga koji je prema ovom zakonu oporeziv kod drugih poreskih obveznika</w:t>
      </w:r>
      <w:r>
        <w:rPr>
          <w:rFonts w:ascii="Arial Narrow" w:hAnsi="Arial Narrow"/>
          <w:sz w:val="26"/>
          <w:szCs w:val="26"/>
        </w:rPr>
        <w:t xml:space="preserve"> (stav 7.)</w:t>
      </w:r>
      <w:r w:rsidRPr="006B3F2B">
        <w:rPr>
          <w:rFonts w:ascii="Arial Narrow" w:hAnsi="Arial Narrow"/>
          <w:sz w:val="26"/>
          <w:szCs w:val="26"/>
        </w:rPr>
        <w:t xml:space="preserve"> i organizatori usluga iz oblasti: kulture, umjetnosti, nauke, obrazovanja, sporta, zabavnih priredbi i slične usluge, uključujući i usluge organizatora izvršenja tih usluga,</w:t>
      </w:r>
      <w:r>
        <w:rPr>
          <w:rFonts w:ascii="Arial Narrow" w:hAnsi="Arial Narrow"/>
          <w:sz w:val="26"/>
          <w:szCs w:val="26"/>
        </w:rPr>
        <w:t xml:space="preserve"> pomoćnih prevoznih usluga (</w:t>
      </w:r>
      <w:r w:rsidRPr="006B3F2B">
        <w:rPr>
          <w:rFonts w:ascii="Arial Narrow" w:hAnsi="Arial Narrow"/>
          <w:sz w:val="26"/>
          <w:szCs w:val="26"/>
        </w:rPr>
        <w:t>utovara, istovara, pretovara, skladištenja i druge usluge koje su na uobičajen način povezane sa prevozom</w:t>
      </w:r>
      <w:r>
        <w:rPr>
          <w:rFonts w:ascii="Arial Narrow" w:hAnsi="Arial Narrow"/>
          <w:sz w:val="26"/>
          <w:szCs w:val="26"/>
        </w:rPr>
        <w:t>)</w:t>
      </w:r>
      <w:r w:rsidRPr="006B3F2B">
        <w:rPr>
          <w:rFonts w:ascii="Arial Narrow" w:hAnsi="Arial Narrow"/>
          <w:sz w:val="26"/>
          <w:szCs w:val="26"/>
        </w:rPr>
        <w:t xml:space="preserve"> </w:t>
      </w:r>
      <w:r>
        <w:rPr>
          <w:rFonts w:ascii="Arial Narrow" w:hAnsi="Arial Narrow"/>
          <w:sz w:val="26"/>
          <w:szCs w:val="26"/>
        </w:rPr>
        <w:t>i usluga</w:t>
      </w:r>
      <w:r w:rsidRPr="006B3F2B">
        <w:rPr>
          <w:rFonts w:ascii="Arial Narrow" w:hAnsi="Arial Narrow"/>
          <w:sz w:val="26"/>
          <w:szCs w:val="26"/>
        </w:rPr>
        <w:t xml:space="preserve"> </w:t>
      </w:r>
      <w:r>
        <w:rPr>
          <w:rFonts w:ascii="Arial Narrow" w:hAnsi="Arial Narrow"/>
          <w:sz w:val="26"/>
          <w:szCs w:val="26"/>
        </w:rPr>
        <w:t xml:space="preserve">iz člana 17. stav 4. tačka 3. podtačka a. ovog zakona </w:t>
      </w:r>
      <w:r w:rsidRPr="008E6873">
        <w:rPr>
          <w:rFonts w:ascii="Arial Narrow" w:hAnsi="Arial Narrow"/>
          <w:sz w:val="26"/>
          <w:szCs w:val="26"/>
        </w:rPr>
        <w:t>(stav</w:t>
      </w:r>
      <w:r>
        <w:rPr>
          <w:rFonts w:ascii="Arial Narrow" w:hAnsi="Arial Narrow"/>
          <w:sz w:val="26"/>
          <w:szCs w:val="26"/>
        </w:rPr>
        <w:t xml:space="preserve"> 8.</w:t>
      </w:r>
      <w:r w:rsidRPr="008E6873">
        <w:rPr>
          <w:rFonts w:ascii="Arial Narrow" w:hAnsi="Arial Narrow"/>
          <w:sz w:val="26"/>
          <w:szCs w:val="26"/>
        </w:rPr>
        <w:t>)</w:t>
      </w:r>
      <w:r>
        <w:rPr>
          <w:rFonts w:ascii="Arial Narrow" w:hAnsi="Arial Narrow"/>
          <w:sz w:val="26"/>
          <w:szCs w:val="26"/>
        </w:rPr>
        <w:t>. P</w:t>
      </w:r>
      <w:r w:rsidRPr="00FC2B97">
        <w:rPr>
          <w:rFonts w:ascii="Arial Narrow" w:hAnsi="Arial Narrow"/>
          <w:sz w:val="26"/>
          <w:szCs w:val="26"/>
        </w:rPr>
        <w:t>oreskim obveznicima</w:t>
      </w:r>
      <w:r>
        <w:rPr>
          <w:rFonts w:ascii="Arial Narrow" w:hAnsi="Arial Narrow"/>
          <w:sz w:val="26"/>
          <w:szCs w:val="26"/>
        </w:rPr>
        <w:t xml:space="preserve"> se ne smatraju</w:t>
      </w:r>
      <w:r w:rsidRPr="00FC2B97">
        <w:rPr>
          <w:rFonts w:ascii="Arial Narrow" w:hAnsi="Arial Narrow"/>
          <w:sz w:val="26"/>
          <w:szCs w:val="26"/>
        </w:rPr>
        <w:t xml:space="preserve"> državni organi i organizacije i organi jedinice lokalne samouprave i druga javno pravna tijela u okviru vršenja djelatnosti po osnovu javnih funkcija, ako se u vezi tih djelatnosti naplaćuju porezi, takse, doprinosi i druge dažbine, </w:t>
      </w:r>
      <w:r>
        <w:rPr>
          <w:rFonts w:ascii="Arial Narrow" w:hAnsi="Arial Narrow"/>
          <w:sz w:val="26"/>
          <w:szCs w:val="26"/>
        </w:rPr>
        <w:t>kao ni</w:t>
      </w:r>
      <w:r w:rsidRPr="00FC2B97">
        <w:rPr>
          <w:rFonts w:ascii="Arial Narrow" w:hAnsi="Arial Narrow"/>
          <w:sz w:val="26"/>
          <w:szCs w:val="26"/>
        </w:rPr>
        <w:t xml:space="preserve"> političke stranke, sindikati i komore ne smatraju se poreskim obveznicima, ako obavljaju poslove u okviru svog</w:t>
      </w:r>
      <w:r>
        <w:rPr>
          <w:rFonts w:ascii="Arial Narrow" w:hAnsi="Arial Narrow"/>
          <w:sz w:val="26"/>
          <w:szCs w:val="26"/>
        </w:rPr>
        <w:t xml:space="preserve"> djelokruga, odnosno ovlašćenja (</w:t>
      </w:r>
      <w:r w:rsidRPr="00FC2B97">
        <w:rPr>
          <w:rFonts w:ascii="Arial Narrow" w:hAnsi="Arial Narrow"/>
          <w:sz w:val="26"/>
          <w:szCs w:val="26"/>
        </w:rPr>
        <w:t>član</w:t>
      </w:r>
      <w:r>
        <w:rPr>
          <w:rFonts w:ascii="Arial Narrow" w:hAnsi="Arial Narrow"/>
          <w:sz w:val="26"/>
          <w:szCs w:val="26"/>
        </w:rPr>
        <w:t xml:space="preserve"> </w:t>
      </w:r>
      <w:r w:rsidRPr="00FC2B97">
        <w:rPr>
          <w:rFonts w:ascii="Arial Narrow" w:hAnsi="Arial Narrow"/>
          <w:sz w:val="26"/>
          <w:szCs w:val="26"/>
        </w:rPr>
        <w:t>13. stav 6.</w:t>
      </w:r>
      <w:r>
        <w:rPr>
          <w:rFonts w:ascii="Arial Narrow" w:hAnsi="Arial Narrow"/>
          <w:sz w:val="26"/>
          <w:szCs w:val="26"/>
        </w:rPr>
        <w:t xml:space="preserve"> Zakona).</w:t>
      </w:r>
      <w:r w:rsidRPr="00FC2B97">
        <w:rPr>
          <w:rFonts w:ascii="Arial Narrow" w:hAnsi="Arial Narrow"/>
          <w:sz w:val="26"/>
          <w:szCs w:val="26"/>
        </w:rPr>
        <w:t xml:space="preserve"> </w:t>
      </w:r>
    </w:p>
    <w:p w:rsidR="00DF41BF" w:rsidRDefault="00DF41BF" w:rsidP="00DF41BF">
      <w:pPr>
        <w:pStyle w:val="1tekst0"/>
        <w:ind w:right="-567" w:firstLine="709"/>
        <w:jc w:val="both"/>
      </w:pPr>
      <w:r>
        <w:rPr>
          <w:rFonts w:ascii="Arial Narrow" w:hAnsi="Arial Narrow"/>
          <w:sz w:val="26"/>
          <w:szCs w:val="26"/>
        </w:rPr>
        <w:t>6.2.1.1. Odredbom člana 24. Zakona zakonodavac je propisao da se</w:t>
      </w:r>
      <w:r w:rsidRPr="008B60A9">
        <w:rPr>
          <w:rFonts w:ascii="Arial Narrow" w:hAnsi="Arial Narrow"/>
          <w:sz w:val="26"/>
          <w:szCs w:val="26"/>
        </w:rPr>
        <w:t xml:space="preserve"> </w:t>
      </w:r>
      <w:r w:rsidRPr="00BF5AD6">
        <w:rPr>
          <w:rFonts w:ascii="Arial Narrow" w:hAnsi="Arial Narrow"/>
          <w:sz w:val="26"/>
          <w:szCs w:val="26"/>
        </w:rPr>
        <w:t>porez na dodatu vrijednost (PDV) obračunava i plaća po opštoj stopi od 19%</w:t>
      </w:r>
      <w:r>
        <w:rPr>
          <w:rFonts w:ascii="Arial Narrow" w:hAnsi="Arial Narrow"/>
          <w:sz w:val="26"/>
          <w:szCs w:val="26"/>
        </w:rPr>
        <w:t>,</w:t>
      </w:r>
      <w:r w:rsidRPr="00BF5AD6">
        <w:rPr>
          <w:rFonts w:ascii="Arial Narrow" w:hAnsi="Arial Narrow"/>
          <w:sz w:val="26"/>
          <w:szCs w:val="26"/>
        </w:rPr>
        <w:t xml:space="preserve"> od svakog prometa proizvoda, usluga i uvoza proizvoda, osim od prometa proizvoda, usluga i uvoza proizvoda, za koje je propisano da se PDV plaća po sniženoj stopi, kao i od prometa proizvoda, usluga i uvoza proizvoda za koje je propisana nulta (0) stopa PDV.</w:t>
      </w:r>
      <w:r w:rsidRPr="00C64B28">
        <w:rPr>
          <w:rFonts w:ascii="Arial Narrow" w:hAnsi="Arial Narrow"/>
          <w:sz w:val="26"/>
          <w:szCs w:val="26"/>
        </w:rPr>
        <w:t xml:space="preserve"> </w:t>
      </w:r>
      <w:r>
        <w:rPr>
          <w:rFonts w:ascii="Arial Narrow" w:hAnsi="Arial Narrow"/>
          <w:sz w:val="26"/>
          <w:szCs w:val="26"/>
        </w:rPr>
        <w:t>Saglasno odredbi člana 37. stav 1. Zakona, p</w:t>
      </w:r>
      <w:r w:rsidRPr="00D900E8">
        <w:rPr>
          <w:rFonts w:ascii="Arial Narrow" w:hAnsi="Arial Narrow"/>
          <w:sz w:val="26"/>
          <w:szCs w:val="26"/>
        </w:rPr>
        <w:t xml:space="preserve">oreski obveznik može, prilikom obračunavanja svoje poreske obaveze, odbiti </w:t>
      </w:r>
      <w:r>
        <w:rPr>
          <w:rFonts w:ascii="Arial Narrow" w:hAnsi="Arial Narrow"/>
          <w:sz w:val="26"/>
          <w:szCs w:val="26"/>
        </w:rPr>
        <w:t>(ulazni)</w:t>
      </w:r>
      <w:r w:rsidRPr="00D900E8">
        <w:rPr>
          <w:rFonts w:ascii="Arial Narrow" w:hAnsi="Arial Narrow"/>
          <w:sz w:val="26"/>
          <w:szCs w:val="26"/>
        </w:rPr>
        <w:t xml:space="preserve"> PDV</w:t>
      </w:r>
      <w:r>
        <w:rPr>
          <w:rFonts w:ascii="Arial Narrow" w:hAnsi="Arial Narrow"/>
          <w:sz w:val="26"/>
          <w:szCs w:val="26"/>
        </w:rPr>
        <w:t xml:space="preserve"> </w:t>
      </w:r>
      <w:r w:rsidRPr="00D900E8">
        <w:rPr>
          <w:rFonts w:ascii="Arial Narrow" w:hAnsi="Arial Narrow"/>
          <w:sz w:val="26"/>
          <w:szCs w:val="26"/>
        </w:rPr>
        <w:t xml:space="preserve">koji je dužan da plati ili je platio prilikom nabavke proizvoda, odnosno usluga od drugog poreskog </w:t>
      </w:r>
      <w:r w:rsidRPr="00D900E8">
        <w:rPr>
          <w:rFonts w:ascii="Arial Narrow" w:hAnsi="Arial Narrow"/>
          <w:sz w:val="26"/>
          <w:szCs w:val="26"/>
        </w:rPr>
        <w:lastRenderedPageBreak/>
        <w:t>obveznika, prilikom uvoza proizvoda i kao primalac (korisnik) usluge, ako je te proizvode, odnosno usluge upotrijebio (iskoristio) ili će ih iskoristiti u svrhe ostvarivanja prihoda pri obavljanju oporezive djelatnosti za koju se plaća PDV</w:t>
      </w:r>
      <w:r>
        <w:rPr>
          <w:rFonts w:ascii="Arial Narrow" w:hAnsi="Arial Narrow"/>
          <w:sz w:val="26"/>
          <w:szCs w:val="26"/>
        </w:rPr>
        <w:t xml:space="preserve">, </w:t>
      </w:r>
      <w:r w:rsidRPr="008F7C41">
        <w:rPr>
          <w:rFonts w:ascii="Arial Narrow" w:hAnsi="Arial Narrow"/>
          <w:sz w:val="26"/>
          <w:szCs w:val="26"/>
        </w:rPr>
        <w:t>pri čemu samostalnost, trajnost i namjera ostvarivanja prihoda moraju postojati istovremeno.</w:t>
      </w:r>
      <w:r>
        <w:t xml:space="preserve"> </w:t>
      </w:r>
    </w:p>
    <w:p w:rsidR="00DF41BF" w:rsidRDefault="00DF41BF" w:rsidP="00DF41BF">
      <w:pPr>
        <w:pStyle w:val="1tekst0"/>
        <w:ind w:right="-567" w:firstLine="709"/>
        <w:jc w:val="both"/>
        <w:rPr>
          <w:rFonts w:ascii="Arial Narrow" w:hAnsi="Arial Narrow"/>
          <w:sz w:val="26"/>
          <w:szCs w:val="26"/>
        </w:rPr>
      </w:pPr>
      <w:r w:rsidRPr="00E10830">
        <w:rPr>
          <w:rFonts w:ascii="Arial Narrow" w:hAnsi="Arial Narrow"/>
          <w:sz w:val="26"/>
          <w:szCs w:val="26"/>
        </w:rPr>
        <w:t>6.2.1.</w:t>
      </w:r>
      <w:r>
        <w:rPr>
          <w:rFonts w:ascii="Arial Narrow" w:hAnsi="Arial Narrow"/>
          <w:sz w:val="26"/>
          <w:szCs w:val="26"/>
        </w:rPr>
        <w:t>2</w:t>
      </w:r>
      <w:r w:rsidRPr="00E10830">
        <w:rPr>
          <w:rFonts w:ascii="Arial Narrow" w:hAnsi="Arial Narrow"/>
          <w:sz w:val="26"/>
          <w:szCs w:val="26"/>
        </w:rPr>
        <w:t xml:space="preserve">. </w:t>
      </w:r>
      <w:r w:rsidRPr="00BF5AD6">
        <w:rPr>
          <w:rFonts w:ascii="Arial Narrow" w:hAnsi="Arial Narrow"/>
          <w:sz w:val="26"/>
          <w:szCs w:val="26"/>
        </w:rPr>
        <w:t xml:space="preserve">Osporenim odredbama člana </w:t>
      </w:r>
      <w:r w:rsidRPr="00BF5AD6">
        <w:rPr>
          <w:rFonts w:ascii="Arial Narrow" w:hAnsi="Arial Narrow"/>
          <w:sz w:val="26"/>
          <w:szCs w:val="26"/>
          <w:lang w:val="sv-SE"/>
        </w:rPr>
        <w:t>25.</w:t>
      </w:r>
      <w:r>
        <w:rPr>
          <w:rFonts w:ascii="Arial Narrow" w:hAnsi="Arial Narrow"/>
          <w:sz w:val="26"/>
          <w:szCs w:val="26"/>
          <w:lang w:val="sv-SE"/>
        </w:rPr>
        <w:t xml:space="preserve"> stav 1. </w:t>
      </w:r>
      <w:r w:rsidRPr="00BF5AD6">
        <w:rPr>
          <w:rStyle w:val="Strong"/>
          <w:rFonts w:ascii="Arial Narrow" w:hAnsi="Arial Narrow"/>
          <w:b w:val="0"/>
          <w:sz w:val="26"/>
          <w:szCs w:val="26"/>
        </w:rPr>
        <w:t>Zakona o porezu na dodatu vrijednost</w:t>
      </w:r>
      <w:r w:rsidRPr="00BF5AD6">
        <w:rPr>
          <w:rFonts w:ascii="Arial Narrow" w:hAnsi="Arial Narrow"/>
          <w:sz w:val="26"/>
          <w:szCs w:val="26"/>
        </w:rPr>
        <w:t>, zakonodavac je</w:t>
      </w:r>
      <w:r>
        <w:rPr>
          <w:rFonts w:ascii="Arial Narrow" w:hAnsi="Arial Narrow"/>
          <w:sz w:val="26"/>
          <w:szCs w:val="26"/>
        </w:rPr>
        <w:t>, pored ostalih taksativno nabrojanih slučajeva,</w:t>
      </w:r>
      <w:r w:rsidRPr="00BF5AD6">
        <w:rPr>
          <w:rFonts w:ascii="Arial Narrow" w:hAnsi="Arial Narrow"/>
          <w:sz w:val="26"/>
          <w:szCs w:val="26"/>
        </w:rPr>
        <w:t xml:space="preserve"> propisao da se</w:t>
      </w:r>
      <w:r>
        <w:rPr>
          <w:rFonts w:ascii="Arial Narrow" w:hAnsi="Arial Narrow"/>
          <w:sz w:val="26"/>
          <w:szCs w:val="26"/>
        </w:rPr>
        <w:t xml:space="preserve"> </w:t>
      </w:r>
      <w:r w:rsidRPr="00BF5AD6">
        <w:rPr>
          <w:rFonts w:ascii="Arial Narrow" w:hAnsi="Arial Narrow"/>
          <w:sz w:val="26"/>
          <w:szCs w:val="26"/>
        </w:rPr>
        <w:t>PDV plaća po stopi 0% i u slučajevima isporuke proizvoda i usluga za gradnju i opremanje ugostiteljskog objekta kategorije pet i više zvjezdica i energetskog objekta za proizvodnju električne energije instalisane snage veće od 10 MW i kapaciteta za proizvodnju prehrambenih proizvoda razvrstanih u okviru sektora C grupa 10. Zakona o klasifikaciji djelatnosti</w:t>
      </w:r>
      <w:r>
        <w:rPr>
          <w:rStyle w:val="FootnoteReference"/>
          <w:rFonts w:ascii="Arial Narrow" w:hAnsi="Arial Narrow"/>
          <w:sz w:val="26"/>
          <w:szCs w:val="26"/>
        </w:rPr>
        <w:footnoteReference w:id="1"/>
      </w:r>
      <w:r w:rsidRPr="00BF5AD6">
        <w:rPr>
          <w:rFonts w:ascii="Arial Narrow" w:hAnsi="Arial Narrow"/>
          <w:sz w:val="26"/>
          <w:szCs w:val="26"/>
        </w:rPr>
        <w:t xml:space="preserve"> čija investiciona vrijednost pr</w:t>
      </w:r>
      <w:r>
        <w:rPr>
          <w:rFonts w:ascii="Arial Narrow" w:hAnsi="Arial Narrow"/>
          <w:sz w:val="26"/>
          <w:szCs w:val="26"/>
        </w:rPr>
        <w:t>elazi 500.000 eura</w:t>
      </w:r>
      <w:r w:rsidRPr="00BF5AD6">
        <w:rPr>
          <w:rFonts w:ascii="Arial Narrow" w:hAnsi="Arial Narrow"/>
          <w:sz w:val="26"/>
          <w:szCs w:val="26"/>
        </w:rPr>
        <w:t>,</w:t>
      </w:r>
      <w:r>
        <w:rPr>
          <w:rFonts w:ascii="Arial Narrow" w:hAnsi="Arial Narrow"/>
          <w:sz w:val="26"/>
          <w:szCs w:val="26"/>
          <w:lang w:val="sv-SE"/>
        </w:rPr>
        <w:t xml:space="preserve"> (ta</w:t>
      </w:r>
      <w:r>
        <w:rPr>
          <w:rFonts w:ascii="Arial Narrow" w:hAnsi="Arial Narrow"/>
          <w:sz w:val="26"/>
          <w:szCs w:val="26"/>
        </w:rPr>
        <w:t>čka</w:t>
      </w:r>
      <w:r>
        <w:rPr>
          <w:rFonts w:ascii="Arial Narrow" w:hAnsi="Arial Narrow"/>
          <w:sz w:val="26"/>
          <w:szCs w:val="26"/>
          <w:lang w:val="sv-SE"/>
        </w:rPr>
        <w:t xml:space="preserve"> 10.a) i na</w:t>
      </w:r>
      <w:r w:rsidRPr="00BF5AD6">
        <w:rPr>
          <w:rFonts w:ascii="Arial Narrow" w:hAnsi="Arial Narrow"/>
          <w:sz w:val="26"/>
          <w:szCs w:val="26"/>
        </w:rPr>
        <w:t xml:space="preserve"> isporuk</w:t>
      </w:r>
      <w:r>
        <w:rPr>
          <w:rFonts w:ascii="Arial Narrow" w:hAnsi="Arial Narrow"/>
          <w:sz w:val="26"/>
          <w:szCs w:val="26"/>
        </w:rPr>
        <w:t>u</w:t>
      </w:r>
      <w:r w:rsidRPr="00BF5AD6">
        <w:rPr>
          <w:rFonts w:ascii="Arial Narrow" w:hAnsi="Arial Narrow"/>
          <w:sz w:val="26"/>
          <w:szCs w:val="26"/>
        </w:rPr>
        <w:t xml:space="preserve"> proizvoda, odnosno usluga koja se vrši u skladu sa ugovorom o kreditu, odnosno zajmu, zaključenim između Crne Gore i međunarodne finansijske organizacije, odnosno druge države ili treće strane u kojem se Crna Gora pojavljuje kao garant, u dijelu koji se finansira dobijenim novčanim sredstvima, ako je tim ugovorom predviđeno da se iz dobijenih novčanih sredstava neće plaćati troškovi </w:t>
      </w:r>
      <w:r>
        <w:rPr>
          <w:rFonts w:ascii="Arial Narrow" w:hAnsi="Arial Narrow"/>
          <w:sz w:val="26"/>
          <w:szCs w:val="26"/>
        </w:rPr>
        <w:t>poreza  (tačka</w:t>
      </w:r>
      <w:r>
        <w:rPr>
          <w:rFonts w:ascii="Arial Narrow" w:hAnsi="Arial Narrow"/>
          <w:sz w:val="26"/>
          <w:szCs w:val="26"/>
          <w:lang w:val="sv-SE"/>
        </w:rPr>
        <w:t xml:space="preserve"> 12.a).</w:t>
      </w:r>
      <w:r w:rsidRPr="00BF5AD6">
        <w:rPr>
          <w:rStyle w:val="Strong"/>
          <w:rFonts w:ascii="Arial Narrow" w:hAnsi="Arial Narrow"/>
          <w:b w:val="0"/>
          <w:sz w:val="26"/>
          <w:szCs w:val="26"/>
        </w:rPr>
        <w:t xml:space="preserve"> </w:t>
      </w:r>
      <w:r>
        <w:rPr>
          <w:rFonts w:ascii="Arial Narrow" w:hAnsi="Arial Narrow"/>
          <w:sz w:val="26"/>
          <w:szCs w:val="26"/>
        </w:rPr>
        <w:t>O</w:t>
      </w:r>
      <w:r w:rsidRPr="00923877">
        <w:rPr>
          <w:rFonts w:ascii="Arial Narrow" w:hAnsi="Arial Narrow"/>
          <w:sz w:val="26"/>
          <w:szCs w:val="26"/>
        </w:rPr>
        <w:t xml:space="preserve">sporenim odredbama </w:t>
      </w:r>
      <w:r>
        <w:rPr>
          <w:rFonts w:ascii="Arial Narrow" w:hAnsi="Arial Narrow"/>
          <w:sz w:val="26"/>
          <w:szCs w:val="26"/>
          <w:lang w:val="pl-PL"/>
        </w:rPr>
        <w:t xml:space="preserve">člana </w:t>
      </w:r>
      <w:r>
        <w:rPr>
          <w:rStyle w:val="Strong"/>
          <w:rFonts w:ascii="Arial Narrow" w:hAnsi="Arial Narrow"/>
          <w:b w:val="0"/>
          <w:sz w:val="26"/>
          <w:szCs w:val="26"/>
        </w:rPr>
        <w:t xml:space="preserve">27. Zakona </w:t>
      </w:r>
      <w:r w:rsidRPr="00923877">
        <w:rPr>
          <w:rStyle w:val="Strong"/>
          <w:rFonts w:ascii="Arial Narrow" w:hAnsi="Arial Narrow"/>
          <w:b w:val="0"/>
          <w:sz w:val="26"/>
          <w:szCs w:val="26"/>
        </w:rPr>
        <w:t>propisa</w:t>
      </w:r>
      <w:r>
        <w:rPr>
          <w:rStyle w:val="Strong"/>
          <w:rFonts w:ascii="Arial Narrow" w:hAnsi="Arial Narrow"/>
          <w:b w:val="0"/>
          <w:sz w:val="26"/>
          <w:szCs w:val="26"/>
        </w:rPr>
        <w:t>n</w:t>
      </w:r>
      <w:r w:rsidRPr="00923877">
        <w:rPr>
          <w:rStyle w:val="Strong"/>
          <w:rFonts w:ascii="Arial Narrow" w:hAnsi="Arial Narrow"/>
          <w:b w:val="0"/>
          <w:sz w:val="26"/>
          <w:szCs w:val="26"/>
        </w:rPr>
        <w:t>o</w:t>
      </w:r>
      <w:r>
        <w:rPr>
          <w:rStyle w:val="Strong"/>
          <w:rFonts w:ascii="Arial Narrow" w:hAnsi="Arial Narrow"/>
          <w:b w:val="0"/>
          <w:sz w:val="26"/>
          <w:szCs w:val="26"/>
        </w:rPr>
        <w:t xml:space="preserve"> je</w:t>
      </w:r>
      <w:r w:rsidRPr="00923877">
        <w:rPr>
          <w:rStyle w:val="Strong"/>
          <w:rFonts w:ascii="Arial Narrow" w:hAnsi="Arial Narrow"/>
          <w:b w:val="0"/>
          <w:sz w:val="26"/>
          <w:szCs w:val="26"/>
        </w:rPr>
        <w:t xml:space="preserve"> da su plaćanja PDV-a oslobođene</w:t>
      </w:r>
      <w:r>
        <w:rPr>
          <w:rStyle w:val="Strong"/>
          <w:rFonts w:ascii="Arial Narrow" w:hAnsi="Arial Narrow"/>
          <w:b w:val="0"/>
          <w:sz w:val="26"/>
          <w:szCs w:val="26"/>
        </w:rPr>
        <w:t xml:space="preserve"> </w:t>
      </w:r>
      <w:r w:rsidRPr="00AD3AFC">
        <w:rPr>
          <w:rFonts w:ascii="Arial Narrow" w:hAnsi="Arial Narrow"/>
          <w:bCs/>
          <w:sz w:val="26"/>
          <w:szCs w:val="26"/>
        </w:rPr>
        <w:t>bankarske i finansijske usluge,</w:t>
      </w:r>
      <w:r w:rsidRPr="00AD3AFC">
        <w:rPr>
          <w:rFonts w:ascii="Arial Narrow" w:hAnsi="Arial Narrow"/>
          <w:sz w:val="26"/>
          <w:szCs w:val="26"/>
        </w:rPr>
        <w:t xml:space="preserve"> </w:t>
      </w:r>
      <w:r w:rsidRPr="00AD3AFC">
        <w:rPr>
          <w:rFonts w:ascii="Arial Narrow" w:hAnsi="Arial Narrow"/>
          <w:bCs/>
          <w:sz w:val="26"/>
          <w:szCs w:val="26"/>
        </w:rPr>
        <w:t xml:space="preserve">usluge u vezi sa upravljanjem (rukovanjem) depozitima, štednim ulozima, bankarskim računima, obavljanjem platnog prometa, nalozima za isplatu (doznakama), unovčavanjem dospjelih (prispjelih) obaveza, čekova ili drugih instrumenata, osim naplate (utjerivanja) dugova </w:t>
      </w:r>
      <w:r>
        <w:rPr>
          <w:rFonts w:ascii="Arial Narrow" w:hAnsi="Arial Narrow"/>
          <w:bCs/>
          <w:sz w:val="26"/>
          <w:szCs w:val="26"/>
        </w:rPr>
        <w:t>(</w:t>
      </w:r>
      <w:r w:rsidRPr="00923877">
        <w:rPr>
          <w:rStyle w:val="Strong"/>
          <w:rFonts w:ascii="Arial Narrow" w:hAnsi="Arial Narrow"/>
          <w:b w:val="0"/>
          <w:sz w:val="26"/>
          <w:szCs w:val="26"/>
        </w:rPr>
        <w:t>tačka 4. podtačka b</w:t>
      </w:r>
      <w:r>
        <w:rPr>
          <w:rStyle w:val="Strong"/>
          <w:rFonts w:ascii="Arial Narrow" w:hAnsi="Arial Narrow"/>
          <w:b w:val="0"/>
          <w:sz w:val="26"/>
          <w:szCs w:val="26"/>
        </w:rPr>
        <w:t>) i</w:t>
      </w:r>
      <w:r w:rsidRPr="00AD3AFC">
        <w:rPr>
          <w:rFonts w:ascii="Arial Narrow" w:hAnsi="Arial Narrow"/>
          <w:sz w:val="26"/>
          <w:szCs w:val="26"/>
        </w:rPr>
        <w:t xml:space="preserve"> </w:t>
      </w:r>
      <w:r w:rsidRPr="00D900E8">
        <w:rPr>
          <w:rFonts w:ascii="Arial Narrow" w:hAnsi="Arial Narrow"/>
          <w:sz w:val="26"/>
          <w:szCs w:val="26"/>
        </w:rPr>
        <w:t>usluge od igara na sreću</w:t>
      </w:r>
      <w:r w:rsidRPr="00AD3AFC">
        <w:rPr>
          <w:rStyle w:val="Strong"/>
          <w:rFonts w:ascii="Arial Narrow" w:hAnsi="Arial Narrow"/>
          <w:b w:val="0"/>
          <w:sz w:val="26"/>
          <w:szCs w:val="26"/>
        </w:rPr>
        <w:t xml:space="preserve"> </w:t>
      </w:r>
      <w:r>
        <w:rPr>
          <w:rStyle w:val="Strong"/>
          <w:rFonts w:ascii="Arial Narrow" w:hAnsi="Arial Narrow"/>
          <w:b w:val="0"/>
          <w:sz w:val="26"/>
          <w:szCs w:val="26"/>
        </w:rPr>
        <w:t>(t</w:t>
      </w:r>
      <w:r w:rsidRPr="00923877">
        <w:rPr>
          <w:rStyle w:val="Strong"/>
          <w:rFonts w:ascii="Arial Narrow" w:hAnsi="Arial Narrow"/>
          <w:b w:val="0"/>
          <w:sz w:val="26"/>
          <w:szCs w:val="26"/>
        </w:rPr>
        <w:t>ačka 7.</w:t>
      </w:r>
      <w:r>
        <w:rPr>
          <w:rStyle w:val="Strong"/>
          <w:rFonts w:ascii="Arial Narrow" w:hAnsi="Arial Narrow"/>
          <w:b w:val="0"/>
          <w:sz w:val="26"/>
          <w:szCs w:val="26"/>
        </w:rPr>
        <w:t>).</w:t>
      </w:r>
    </w:p>
    <w:p w:rsidR="00DF41BF" w:rsidRDefault="00DF41BF" w:rsidP="00DF41BF">
      <w:pPr>
        <w:ind w:right="-567"/>
        <w:jc w:val="both"/>
        <w:rPr>
          <w:rFonts w:ascii="Arial Narrow" w:hAnsi="Arial Narrow"/>
          <w:bCs/>
          <w:sz w:val="26"/>
          <w:szCs w:val="26"/>
        </w:rPr>
      </w:pPr>
      <w:r>
        <w:rPr>
          <w:rFonts w:ascii="Arial Narrow" w:hAnsi="Arial Narrow"/>
          <w:bCs/>
          <w:sz w:val="26"/>
          <w:szCs w:val="26"/>
        </w:rPr>
        <w:t xml:space="preserve">           7. Prilikom meritornog odlučivanja o navodima podnosioca predloga, u ovom predmetu,  Ustavni sud je imao u vidu ustavno načelo jedinstva pravnog poretka, utvrđenog odredbama člana 145. Ustava, s obzirom na to da su pitanja javnog-opšteg interesa u oblasti turizma, energetike, poljoprivrede i igara na sreću, kao osnova za propisivanje poreskih olakšica i oslobođanja osporenim odredbama</w:t>
      </w:r>
      <w:r w:rsidRPr="008B3193">
        <w:rPr>
          <w:rStyle w:val="Strong"/>
          <w:rFonts w:ascii="Arial Narrow" w:hAnsi="Arial Narrow"/>
          <w:b w:val="0"/>
          <w:sz w:val="26"/>
          <w:szCs w:val="26"/>
        </w:rPr>
        <w:t xml:space="preserve"> </w:t>
      </w:r>
      <w:r>
        <w:rPr>
          <w:rStyle w:val="Strong"/>
          <w:rFonts w:ascii="Arial Narrow" w:hAnsi="Arial Narrow"/>
          <w:b w:val="0"/>
          <w:sz w:val="26"/>
          <w:szCs w:val="26"/>
        </w:rPr>
        <w:t>člana 25. stav 1. tač. 10.a i 12.a i člana 27. tačka 7.</w:t>
      </w:r>
      <w:r>
        <w:rPr>
          <w:rFonts w:ascii="Arial Narrow" w:hAnsi="Arial Narrow"/>
          <w:bCs/>
          <w:sz w:val="26"/>
          <w:szCs w:val="26"/>
        </w:rPr>
        <w:t xml:space="preserve"> Zakona, uređena sa više zakona.</w:t>
      </w:r>
    </w:p>
    <w:p w:rsidR="00DF41BF" w:rsidRDefault="00DF41BF" w:rsidP="00DF41BF">
      <w:pPr>
        <w:ind w:right="-567"/>
        <w:jc w:val="both"/>
        <w:rPr>
          <w:rFonts w:ascii="Arial Narrow" w:hAnsi="Arial Narrow"/>
          <w:bCs/>
          <w:sz w:val="26"/>
          <w:szCs w:val="26"/>
        </w:rPr>
      </w:pPr>
    </w:p>
    <w:p w:rsidR="00DF41BF" w:rsidRDefault="00DF41BF" w:rsidP="00DF41BF">
      <w:pPr>
        <w:ind w:right="-567" w:firstLine="720"/>
        <w:jc w:val="both"/>
        <w:rPr>
          <w:rFonts w:ascii="Arial Narrow" w:hAnsi="Arial Narrow"/>
          <w:sz w:val="26"/>
          <w:szCs w:val="26"/>
        </w:rPr>
      </w:pPr>
      <w:r>
        <w:rPr>
          <w:rFonts w:ascii="Arial Narrow" w:hAnsi="Arial Narrow"/>
          <w:bCs/>
          <w:sz w:val="26"/>
          <w:szCs w:val="26"/>
        </w:rPr>
        <w:t xml:space="preserve">7.1. </w:t>
      </w:r>
      <w:r w:rsidRPr="004D2D21">
        <w:rPr>
          <w:rFonts w:ascii="Arial Narrow" w:hAnsi="Arial Narrow"/>
          <w:sz w:val="26"/>
          <w:szCs w:val="26"/>
        </w:rPr>
        <w:t>Zakonom o turizmu</w:t>
      </w:r>
      <w:r w:rsidRPr="004D2D21">
        <w:rPr>
          <w:rFonts w:ascii="Arial Narrow" w:hAnsi="Arial Narrow"/>
          <w:sz w:val="26"/>
          <w:szCs w:val="26"/>
          <w:vertAlign w:val="superscript"/>
        </w:rPr>
        <w:footnoteReference w:id="2"/>
      </w:r>
      <w:r w:rsidRPr="004D2D21">
        <w:rPr>
          <w:rFonts w:ascii="Arial Narrow" w:hAnsi="Arial Narrow"/>
          <w:sz w:val="26"/>
          <w:szCs w:val="26"/>
        </w:rPr>
        <w:t xml:space="preserve"> uređeni su uslovi i način obavljanja turističke i ugostiteljske djelatnosti</w:t>
      </w:r>
      <w:r>
        <w:rPr>
          <w:rFonts w:ascii="Arial Narrow" w:hAnsi="Arial Narrow"/>
          <w:sz w:val="26"/>
          <w:szCs w:val="26"/>
        </w:rPr>
        <w:t xml:space="preserve"> (član 1.)</w:t>
      </w:r>
      <w:r w:rsidRPr="004D2D21">
        <w:rPr>
          <w:rFonts w:ascii="Arial Narrow" w:hAnsi="Arial Narrow"/>
          <w:sz w:val="26"/>
          <w:szCs w:val="26"/>
        </w:rPr>
        <w:t xml:space="preserve">. </w:t>
      </w:r>
      <w:r>
        <w:rPr>
          <w:rFonts w:ascii="Arial Narrow" w:hAnsi="Arial Narrow"/>
          <w:sz w:val="26"/>
          <w:szCs w:val="26"/>
        </w:rPr>
        <w:t xml:space="preserve"> </w:t>
      </w:r>
      <w:r w:rsidRPr="004D2D21">
        <w:rPr>
          <w:rFonts w:ascii="Arial Narrow" w:hAnsi="Arial Narrow"/>
          <w:sz w:val="26"/>
          <w:szCs w:val="26"/>
        </w:rPr>
        <w:t xml:space="preserve">Odredbom člana 3. alineja </w:t>
      </w:r>
      <w:r>
        <w:rPr>
          <w:rFonts w:ascii="Arial Narrow" w:hAnsi="Arial Narrow"/>
          <w:sz w:val="26"/>
          <w:szCs w:val="26"/>
        </w:rPr>
        <w:t xml:space="preserve"> </w:t>
      </w:r>
      <w:r w:rsidRPr="004D2D21">
        <w:rPr>
          <w:rFonts w:ascii="Arial Narrow" w:hAnsi="Arial Narrow"/>
          <w:sz w:val="26"/>
          <w:szCs w:val="26"/>
        </w:rPr>
        <w:t>5. Zakona propisano je da se uređenje odn</w:t>
      </w:r>
      <w:r>
        <w:rPr>
          <w:rFonts w:ascii="Arial Narrow" w:hAnsi="Arial Narrow"/>
          <w:sz w:val="26"/>
          <w:szCs w:val="26"/>
        </w:rPr>
        <w:t>osa u oblasti turizma zasniva na načelu</w:t>
      </w:r>
      <w:r w:rsidRPr="004D2D21">
        <w:rPr>
          <w:rFonts w:ascii="Arial Narrow" w:hAnsi="Arial Narrow"/>
          <w:sz w:val="26"/>
          <w:szCs w:val="26"/>
        </w:rPr>
        <w:t xml:space="preserve"> obezbjeđivanja jedinstvenih standarda za pružanje usluga u turizmu.</w:t>
      </w:r>
    </w:p>
    <w:p w:rsidR="00DF41BF" w:rsidRDefault="00DF41BF" w:rsidP="00DF41BF">
      <w:pPr>
        <w:ind w:right="-567" w:firstLine="720"/>
        <w:jc w:val="both"/>
        <w:rPr>
          <w:rFonts w:ascii="Arial Narrow" w:hAnsi="Arial Narrow"/>
          <w:sz w:val="26"/>
          <w:szCs w:val="26"/>
        </w:rPr>
      </w:pPr>
    </w:p>
    <w:p w:rsidR="00DF41BF" w:rsidRDefault="00DF41BF" w:rsidP="00DF41BF">
      <w:pPr>
        <w:ind w:right="-567" w:firstLine="720"/>
        <w:jc w:val="both"/>
        <w:rPr>
          <w:rFonts w:ascii="Arial Narrow" w:hAnsi="Arial Narrow"/>
          <w:sz w:val="26"/>
          <w:szCs w:val="26"/>
        </w:rPr>
      </w:pPr>
      <w:r>
        <w:rPr>
          <w:rFonts w:ascii="Arial Narrow" w:hAnsi="Arial Narrow"/>
          <w:sz w:val="26"/>
          <w:szCs w:val="26"/>
        </w:rPr>
        <w:t xml:space="preserve">7.2. </w:t>
      </w:r>
      <w:r w:rsidRPr="004D2D21">
        <w:rPr>
          <w:rFonts w:ascii="Arial Narrow" w:hAnsi="Arial Narrow"/>
          <w:sz w:val="26"/>
          <w:szCs w:val="26"/>
        </w:rPr>
        <w:t>Zakonom o uređenju prostora i izgradnji objekata</w:t>
      </w:r>
      <w:r w:rsidRPr="004D2D21">
        <w:rPr>
          <w:rFonts w:ascii="Arial Narrow" w:hAnsi="Arial Narrow"/>
          <w:i/>
          <w:sz w:val="26"/>
          <w:szCs w:val="26"/>
          <w:vertAlign w:val="superscript"/>
        </w:rPr>
        <w:footnoteReference w:id="3"/>
      </w:r>
      <w:r w:rsidRPr="004D2D21">
        <w:rPr>
          <w:rFonts w:ascii="Arial Narrow" w:hAnsi="Arial Narrow"/>
          <w:sz w:val="26"/>
          <w:szCs w:val="26"/>
        </w:rPr>
        <w:t xml:space="preserve"> uređen</w:t>
      </w:r>
      <w:r>
        <w:rPr>
          <w:rFonts w:ascii="Arial Narrow" w:hAnsi="Arial Narrow"/>
          <w:sz w:val="26"/>
          <w:szCs w:val="26"/>
        </w:rPr>
        <w:t xml:space="preserve"> je</w:t>
      </w:r>
      <w:r w:rsidRPr="004D2D21">
        <w:rPr>
          <w:rFonts w:ascii="Arial Narrow" w:hAnsi="Arial Narrow"/>
          <w:sz w:val="26"/>
          <w:szCs w:val="26"/>
        </w:rPr>
        <w:t xml:space="preserve"> sistem uređenja prostora Crne Gore, način i uslovi izgradnje objekata, kao i druga pitanja od značaja za uređenje prostora i izgradnju objekata</w:t>
      </w:r>
      <w:r>
        <w:rPr>
          <w:rFonts w:ascii="Arial Narrow" w:hAnsi="Arial Narrow"/>
          <w:sz w:val="26"/>
          <w:szCs w:val="26"/>
        </w:rPr>
        <w:t xml:space="preserve"> (član 1.)</w:t>
      </w:r>
      <w:r w:rsidRPr="004D2D21">
        <w:rPr>
          <w:rFonts w:ascii="Arial Narrow" w:hAnsi="Arial Narrow"/>
          <w:sz w:val="26"/>
          <w:szCs w:val="26"/>
        </w:rPr>
        <w:t>.</w:t>
      </w:r>
      <w:r>
        <w:rPr>
          <w:rFonts w:ascii="Arial Narrow" w:hAnsi="Arial Narrow"/>
          <w:sz w:val="26"/>
          <w:szCs w:val="26"/>
        </w:rPr>
        <w:t xml:space="preserve"> </w:t>
      </w:r>
      <w:r w:rsidRPr="004D2D21">
        <w:rPr>
          <w:rFonts w:ascii="Arial Narrow" w:hAnsi="Arial Narrow"/>
          <w:sz w:val="26"/>
          <w:szCs w:val="26"/>
        </w:rPr>
        <w:t>Odredbama člana 7. Zakona propisano je: da</w:t>
      </w:r>
      <w:r>
        <w:rPr>
          <w:rFonts w:ascii="Arial Narrow" w:hAnsi="Arial Narrow"/>
          <w:sz w:val="26"/>
          <w:szCs w:val="26"/>
        </w:rPr>
        <w:t xml:space="preserve"> s</w:t>
      </w:r>
      <w:r w:rsidRPr="004D2D21">
        <w:rPr>
          <w:rFonts w:ascii="Arial Narrow" w:hAnsi="Arial Narrow"/>
          <w:sz w:val="26"/>
          <w:szCs w:val="26"/>
        </w:rPr>
        <w:t xml:space="preserve">u </w:t>
      </w:r>
      <w:r>
        <w:rPr>
          <w:rFonts w:ascii="Arial Narrow" w:hAnsi="Arial Narrow"/>
          <w:sz w:val="26"/>
          <w:szCs w:val="26"/>
        </w:rPr>
        <w:t>o</w:t>
      </w:r>
      <w:r w:rsidRPr="004D2D21">
        <w:rPr>
          <w:rFonts w:ascii="Arial Narrow" w:hAnsi="Arial Narrow"/>
          <w:sz w:val="26"/>
          <w:szCs w:val="26"/>
        </w:rPr>
        <w:t>bjekti od opšteg interesa državni objekti od opšteg interesa i lokalni objekti od opšteg interesa (stav 1.); da</w:t>
      </w:r>
      <w:r>
        <w:rPr>
          <w:rFonts w:ascii="Arial Narrow" w:hAnsi="Arial Narrow"/>
          <w:sz w:val="26"/>
          <w:szCs w:val="26"/>
        </w:rPr>
        <w:t xml:space="preserve"> se</w:t>
      </w:r>
      <w:r w:rsidRPr="004D2D21">
        <w:rPr>
          <w:rFonts w:ascii="Arial Narrow" w:hAnsi="Arial Narrow"/>
          <w:sz w:val="26"/>
          <w:szCs w:val="26"/>
        </w:rPr>
        <w:t xml:space="preserve"> državnim objektima od opšt</w:t>
      </w:r>
      <w:r>
        <w:rPr>
          <w:rFonts w:ascii="Arial Narrow" w:hAnsi="Arial Narrow"/>
          <w:sz w:val="26"/>
          <w:szCs w:val="26"/>
        </w:rPr>
        <w:t xml:space="preserve">eg interesa smatraju: </w:t>
      </w:r>
      <w:r w:rsidRPr="00941E36">
        <w:rPr>
          <w:rFonts w:ascii="Arial Narrow" w:hAnsi="Arial Narrow"/>
          <w:sz w:val="26"/>
          <w:szCs w:val="26"/>
        </w:rPr>
        <w:t xml:space="preserve">hoteli (osim apart hotela, kondo hotela i garni hotela), hotel resort, mali hotel, boutique hotel, turističko naselje i </w:t>
      </w:r>
      <w:r w:rsidRPr="00941E36">
        <w:rPr>
          <w:rFonts w:ascii="Arial Narrow" w:hAnsi="Arial Narrow"/>
          <w:sz w:val="26"/>
          <w:szCs w:val="26"/>
        </w:rPr>
        <w:lastRenderedPageBreak/>
        <w:t>wild beauty resort, sa četiri i pet zvjezdica, eco lodge i etno selo (</w:t>
      </w:r>
      <w:r>
        <w:rPr>
          <w:rFonts w:ascii="Arial Narrow" w:hAnsi="Arial Narrow"/>
          <w:sz w:val="26"/>
          <w:szCs w:val="26"/>
        </w:rPr>
        <w:t xml:space="preserve">…), (stav 2.) i da se </w:t>
      </w:r>
      <w:r w:rsidRPr="004D2D21">
        <w:rPr>
          <w:rFonts w:ascii="Arial Narrow" w:hAnsi="Arial Narrow"/>
          <w:sz w:val="26"/>
          <w:szCs w:val="26"/>
        </w:rPr>
        <w:t xml:space="preserve">lokalnim objektima od opšteg interesa smatraju: </w:t>
      </w:r>
      <w:r>
        <w:rPr>
          <w:rFonts w:ascii="Arial Narrow" w:hAnsi="Arial Narrow"/>
          <w:sz w:val="26"/>
          <w:szCs w:val="26"/>
        </w:rPr>
        <w:t xml:space="preserve">(…) </w:t>
      </w:r>
      <w:r w:rsidRPr="004D2D21">
        <w:rPr>
          <w:rFonts w:ascii="Arial Narrow" w:hAnsi="Arial Narrow"/>
          <w:sz w:val="26"/>
          <w:szCs w:val="26"/>
        </w:rPr>
        <w:t>objekti ruralnog razvoja (poljoprivredni, seoskog stanovanja i turizma, stočarstva, vinogradarstva, voćarstva) i dr.</w:t>
      </w:r>
      <w:r>
        <w:rPr>
          <w:rFonts w:ascii="Arial Narrow" w:hAnsi="Arial Narrow"/>
          <w:sz w:val="26"/>
          <w:szCs w:val="26"/>
        </w:rPr>
        <w:t xml:space="preserve"> (stav 3.).</w:t>
      </w:r>
    </w:p>
    <w:p w:rsidR="00DF41BF" w:rsidRDefault="00DF41BF" w:rsidP="00DF41BF">
      <w:pPr>
        <w:ind w:right="-567" w:firstLine="720"/>
        <w:jc w:val="both"/>
        <w:rPr>
          <w:rFonts w:ascii="Arial Narrow" w:hAnsi="Arial Narrow"/>
          <w:bCs/>
          <w:sz w:val="26"/>
          <w:szCs w:val="26"/>
        </w:rPr>
      </w:pPr>
    </w:p>
    <w:p w:rsidR="00DF41BF" w:rsidRDefault="00DF41BF" w:rsidP="00DF41BF">
      <w:pPr>
        <w:ind w:right="-567" w:firstLine="709"/>
        <w:jc w:val="both"/>
        <w:rPr>
          <w:rFonts w:ascii="Arial Narrow" w:hAnsi="Arial Narrow"/>
          <w:sz w:val="26"/>
          <w:szCs w:val="26"/>
        </w:rPr>
      </w:pPr>
      <w:r>
        <w:rPr>
          <w:rFonts w:ascii="Arial Narrow" w:hAnsi="Arial Narrow"/>
          <w:bCs/>
          <w:sz w:val="26"/>
          <w:szCs w:val="26"/>
        </w:rPr>
        <w:t>7.3</w:t>
      </w:r>
      <w:r w:rsidRPr="002B358E">
        <w:rPr>
          <w:rFonts w:ascii="Arial Narrow" w:hAnsi="Arial Narrow"/>
          <w:bCs/>
          <w:sz w:val="26"/>
          <w:szCs w:val="26"/>
        </w:rPr>
        <w:t xml:space="preserve">. </w:t>
      </w:r>
      <w:r w:rsidRPr="002B358E">
        <w:rPr>
          <w:rFonts w:ascii="Arial Narrow" w:hAnsi="Arial Narrow"/>
          <w:sz w:val="26"/>
          <w:szCs w:val="26"/>
        </w:rPr>
        <w:t>Zakonom o energetici</w:t>
      </w:r>
      <w:r w:rsidRPr="002B358E">
        <w:rPr>
          <w:rFonts w:ascii="Arial Narrow" w:hAnsi="Arial Narrow"/>
          <w:i/>
          <w:sz w:val="26"/>
          <w:szCs w:val="26"/>
          <w:vertAlign w:val="superscript"/>
        </w:rPr>
        <w:footnoteReference w:id="4"/>
      </w:r>
      <w:r>
        <w:rPr>
          <w:rFonts w:ascii="Arial Narrow" w:hAnsi="Arial Narrow"/>
          <w:sz w:val="26"/>
          <w:szCs w:val="26"/>
        </w:rPr>
        <w:t xml:space="preserve"> </w:t>
      </w:r>
      <w:r w:rsidRPr="002125E0">
        <w:rPr>
          <w:rFonts w:ascii="Arial Narrow" w:hAnsi="Arial Narrow"/>
          <w:sz w:val="26"/>
          <w:szCs w:val="26"/>
        </w:rPr>
        <w:t>određ</w:t>
      </w:r>
      <w:r>
        <w:rPr>
          <w:rFonts w:ascii="Arial Narrow" w:hAnsi="Arial Narrow"/>
          <w:sz w:val="26"/>
          <w:szCs w:val="26"/>
        </w:rPr>
        <w:t>ene</w:t>
      </w:r>
      <w:r w:rsidRPr="002125E0">
        <w:rPr>
          <w:rFonts w:ascii="Arial Narrow" w:hAnsi="Arial Narrow"/>
          <w:sz w:val="26"/>
          <w:szCs w:val="26"/>
        </w:rPr>
        <w:t xml:space="preserve"> s</w:t>
      </w:r>
      <w:r>
        <w:rPr>
          <w:rFonts w:ascii="Arial Narrow" w:hAnsi="Arial Narrow"/>
          <w:sz w:val="26"/>
          <w:szCs w:val="26"/>
        </w:rPr>
        <w:t xml:space="preserve">u energetske djelatnosti, </w:t>
      </w:r>
      <w:r w:rsidRPr="002125E0">
        <w:rPr>
          <w:rFonts w:ascii="Arial Narrow" w:hAnsi="Arial Narrow"/>
          <w:sz w:val="26"/>
          <w:szCs w:val="26"/>
        </w:rPr>
        <w:t>uređ</w:t>
      </w:r>
      <w:r>
        <w:rPr>
          <w:rFonts w:ascii="Arial Narrow" w:hAnsi="Arial Narrow"/>
          <w:sz w:val="26"/>
          <w:szCs w:val="26"/>
        </w:rPr>
        <w:t>eni</w:t>
      </w:r>
      <w:r w:rsidRPr="002125E0">
        <w:rPr>
          <w:rFonts w:ascii="Arial Narrow" w:hAnsi="Arial Narrow"/>
          <w:sz w:val="26"/>
          <w:szCs w:val="26"/>
        </w:rPr>
        <w:t xml:space="preserve"> uslovi i način njihovog obavljanja radi kvalitetnog i sigurnog snabdijevanja krajnjih kupaca energijom, podsticanja proizvodnje energije iz obnovljivih izvora i visokoefikasne kogeneracije, način organizovanja i upravljanja tržištem električne energije i gasa, kao i druga pitanja od značaja za energetiku</w:t>
      </w:r>
      <w:r>
        <w:rPr>
          <w:rFonts w:ascii="Arial Narrow" w:hAnsi="Arial Narrow"/>
          <w:sz w:val="26"/>
          <w:szCs w:val="26"/>
        </w:rPr>
        <w:t xml:space="preserve"> (član 1.)</w:t>
      </w:r>
      <w:r w:rsidRPr="002125E0">
        <w:rPr>
          <w:rFonts w:ascii="Arial Narrow" w:hAnsi="Arial Narrow"/>
          <w:sz w:val="26"/>
          <w:szCs w:val="26"/>
        </w:rPr>
        <w:t>.</w:t>
      </w:r>
      <w:r>
        <w:rPr>
          <w:rFonts w:ascii="Arial Narrow" w:hAnsi="Arial Narrow"/>
          <w:sz w:val="26"/>
          <w:szCs w:val="26"/>
        </w:rPr>
        <w:t xml:space="preserve"> </w:t>
      </w:r>
      <w:r w:rsidRPr="002B358E">
        <w:rPr>
          <w:rFonts w:ascii="Arial Narrow" w:hAnsi="Arial Narrow"/>
          <w:sz w:val="26"/>
          <w:szCs w:val="26"/>
        </w:rPr>
        <w:t>Prema odredbama člana 4. Zakona obezbjeđivanje dovoljnih količina energije koje su potrebne za život i rad građana i poslovanje i razvoj privrednih subjekata i njihovo snabdijevanje na siguran, bezbjedan, pouzdan i kvalitetan način, kao i energetski razvoj su od javnog interesa, dok se javni interes ostvaruje obavljanjem energetskih djelatnosti iz člana 86. ovog zakona, na principima (…).</w:t>
      </w:r>
      <w:r>
        <w:rPr>
          <w:rFonts w:ascii="Arial Narrow" w:hAnsi="Arial Narrow"/>
          <w:sz w:val="26"/>
          <w:szCs w:val="26"/>
        </w:rPr>
        <w:t xml:space="preserve"> </w:t>
      </w:r>
      <w:r w:rsidRPr="002B358E">
        <w:rPr>
          <w:rFonts w:ascii="Arial Narrow" w:hAnsi="Arial Narrow"/>
          <w:sz w:val="26"/>
          <w:szCs w:val="26"/>
        </w:rPr>
        <w:t xml:space="preserve">Odredbom člana 86. tačka 1. Zakona propisano je da </w:t>
      </w:r>
      <w:r>
        <w:rPr>
          <w:rFonts w:ascii="Arial Narrow" w:hAnsi="Arial Narrow"/>
          <w:sz w:val="26"/>
          <w:szCs w:val="26"/>
        </w:rPr>
        <w:t xml:space="preserve">je </w:t>
      </w:r>
      <w:r w:rsidRPr="002B358E">
        <w:rPr>
          <w:rFonts w:ascii="Arial Narrow" w:hAnsi="Arial Narrow"/>
          <w:sz w:val="26"/>
          <w:szCs w:val="26"/>
        </w:rPr>
        <w:t>proizvodnja električne energije energetska djelatnost od javnog interesa</w:t>
      </w:r>
      <w:r>
        <w:rPr>
          <w:rFonts w:ascii="Arial Narrow" w:hAnsi="Arial Narrow"/>
          <w:sz w:val="26"/>
          <w:szCs w:val="26"/>
        </w:rPr>
        <w:t>.</w:t>
      </w:r>
    </w:p>
    <w:p w:rsidR="00DF41BF" w:rsidRPr="002B358E" w:rsidRDefault="00DF41BF" w:rsidP="00DF41BF">
      <w:pPr>
        <w:ind w:right="-567"/>
        <w:jc w:val="both"/>
        <w:rPr>
          <w:rFonts w:ascii="Arial Narrow" w:hAnsi="Arial Narrow"/>
          <w:sz w:val="26"/>
          <w:szCs w:val="26"/>
        </w:rPr>
      </w:pPr>
    </w:p>
    <w:p w:rsidR="00DF41BF" w:rsidRDefault="00DF41BF" w:rsidP="00DF41BF">
      <w:pPr>
        <w:tabs>
          <w:tab w:val="left" w:pos="930"/>
        </w:tabs>
        <w:ind w:right="-567" w:firstLine="709"/>
        <w:jc w:val="both"/>
        <w:rPr>
          <w:rFonts w:ascii="Arial Narrow" w:hAnsi="Arial Narrow"/>
          <w:sz w:val="26"/>
          <w:szCs w:val="26"/>
        </w:rPr>
      </w:pPr>
      <w:r>
        <w:rPr>
          <w:rFonts w:ascii="Arial Narrow" w:hAnsi="Arial Narrow"/>
          <w:sz w:val="26"/>
          <w:szCs w:val="26"/>
        </w:rPr>
        <w:t>7.4</w:t>
      </w:r>
      <w:r w:rsidRPr="002B358E">
        <w:rPr>
          <w:rFonts w:ascii="Arial Narrow" w:hAnsi="Arial Narrow"/>
          <w:sz w:val="26"/>
          <w:szCs w:val="26"/>
        </w:rPr>
        <w:t>. Zakonom o poljoprivredi i ruralnom razvoju</w:t>
      </w:r>
      <w:r w:rsidRPr="002B358E">
        <w:rPr>
          <w:rStyle w:val="FootnoteReference"/>
          <w:rFonts w:ascii="Arial Narrow" w:hAnsi="Arial Narrow"/>
          <w:sz w:val="26"/>
          <w:szCs w:val="26"/>
        </w:rPr>
        <w:footnoteReference w:id="5"/>
      </w:r>
      <w:r w:rsidRPr="002B358E">
        <w:rPr>
          <w:rFonts w:ascii="Arial Narrow" w:hAnsi="Arial Narrow"/>
          <w:sz w:val="26"/>
          <w:szCs w:val="26"/>
        </w:rPr>
        <w:t xml:space="preserve"> uređena su pitanja razvoja poljoprivrede i ruralnih područja, ciljeva i mjera agrarne politike, podsticaja u poljoprivredi i uslovi za njihovo ostvarivanje, prava i obaveza korisnika podsticaja, dopunskih djelatnosti u poljoprivredi, organizovanja u poljoprivredi, kao i druga pitanja od značaja za razvoj poljoprivrede i ruralnih područja.</w:t>
      </w:r>
      <w:r>
        <w:rPr>
          <w:rFonts w:ascii="Arial Narrow" w:hAnsi="Arial Narrow"/>
          <w:sz w:val="26"/>
          <w:szCs w:val="26"/>
        </w:rPr>
        <w:t xml:space="preserve"> </w:t>
      </w:r>
      <w:r w:rsidRPr="00E769D8">
        <w:rPr>
          <w:rFonts w:ascii="Arial Narrow" w:hAnsi="Arial Narrow"/>
          <w:sz w:val="26"/>
          <w:szCs w:val="26"/>
        </w:rPr>
        <w:t xml:space="preserve">Odredbama člana </w:t>
      </w:r>
      <w:r>
        <w:rPr>
          <w:rFonts w:ascii="Arial Narrow" w:hAnsi="Arial Narrow"/>
          <w:sz w:val="26"/>
          <w:szCs w:val="26"/>
        </w:rPr>
        <w:t xml:space="preserve">2. </w:t>
      </w:r>
      <w:r w:rsidRPr="00E769D8">
        <w:rPr>
          <w:rFonts w:ascii="Arial Narrow" w:hAnsi="Arial Narrow"/>
          <w:sz w:val="26"/>
          <w:szCs w:val="26"/>
        </w:rPr>
        <w:t xml:space="preserve">stav 1. tač. 1., 9. i 11. Zakona propisano je da je </w:t>
      </w:r>
      <w:r w:rsidRPr="00E769D8">
        <w:rPr>
          <w:rFonts w:ascii="Arial Narrow" w:hAnsi="Arial Narrow"/>
          <w:bCs/>
          <w:sz w:val="26"/>
          <w:szCs w:val="26"/>
        </w:rPr>
        <w:t>poljoprivreda</w:t>
      </w:r>
      <w:r w:rsidRPr="00E769D8">
        <w:rPr>
          <w:rFonts w:ascii="Arial Narrow" w:hAnsi="Arial Narrow"/>
          <w:sz w:val="26"/>
          <w:szCs w:val="26"/>
        </w:rPr>
        <w:t xml:space="preserve"> privredna djelatnost koja obuhvata biljnu i stočarsku proizvodnju i sa njima povezane uslužne djelatnosti, u skladu sa propisima kojima je uređena klasifikacija djelatnosti i registar jedinica razvrstavanja</w:t>
      </w:r>
      <w:r>
        <w:rPr>
          <w:rFonts w:ascii="Arial Narrow" w:hAnsi="Arial Narrow"/>
          <w:sz w:val="26"/>
          <w:szCs w:val="26"/>
        </w:rPr>
        <w:t xml:space="preserve"> (…).</w:t>
      </w:r>
    </w:p>
    <w:p w:rsidR="00DF41BF" w:rsidRPr="00E769D8" w:rsidRDefault="00DF41BF" w:rsidP="00DF41BF">
      <w:pPr>
        <w:tabs>
          <w:tab w:val="left" w:pos="930"/>
        </w:tabs>
        <w:ind w:right="-567"/>
        <w:jc w:val="both"/>
        <w:rPr>
          <w:rFonts w:ascii="Arial Narrow" w:hAnsi="Arial Narrow"/>
          <w:sz w:val="26"/>
          <w:szCs w:val="26"/>
        </w:rPr>
      </w:pPr>
    </w:p>
    <w:p w:rsidR="00DF41BF" w:rsidRDefault="00DF41BF" w:rsidP="00DF41BF">
      <w:pPr>
        <w:tabs>
          <w:tab w:val="left" w:pos="930"/>
        </w:tabs>
        <w:ind w:right="-567" w:firstLine="709"/>
        <w:jc w:val="both"/>
        <w:rPr>
          <w:rFonts w:ascii="Arial Narrow" w:hAnsi="Arial Narrow"/>
          <w:sz w:val="26"/>
          <w:szCs w:val="26"/>
        </w:rPr>
      </w:pPr>
      <w:r>
        <w:rPr>
          <w:rFonts w:ascii="Arial Narrow" w:hAnsi="Arial Narrow"/>
          <w:sz w:val="26"/>
          <w:szCs w:val="26"/>
        </w:rPr>
        <w:t xml:space="preserve"> 7.5</w:t>
      </w:r>
      <w:r w:rsidRPr="00E769D8">
        <w:rPr>
          <w:rFonts w:ascii="Arial Narrow" w:hAnsi="Arial Narrow"/>
          <w:sz w:val="26"/>
          <w:szCs w:val="26"/>
        </w:rPr>
        <w:t>. Zakonom o poljoprivrednom zemljištu</w:t>
      </w:r>
      <w:r w:rsidRPr="00E769D8">
        <w:rPr>
          <w:rStyle w:val="FootnoteReference"/>
          <w:rFonts w:ascii="Arial Narrow" w:hAnsi="Arial Narrow"/>
          <w:sz w:val="26"/>
          <w:szCs w:val="26"/>
        </w:rPr>
        <w:footnoteReference w:id="6"/>
      </w:r>
      <w:r w:rsidRPr="00E769D8">
        <w:rPr>
          <w:rFonts w:ascii="Arial Narrow" w:hAnsi="Arial Narrow"/>
          <w:sz w:val="26"/>
          <w:szCs w:val="26"/>
        </w:rPr>
        <w:t xml:space="preserve"> uređena su pitanja uređivanja, iskirišćavanja i zaštite poljoprivrednog zemljišta. Prema odredbi člana 1. </w:t>
      </w:r>
      <w:r>
        <w:rPr>
          <w:rFonts w:ascii="Arial Narrow" w:hAnsi="Arial Narrow"/>
          <w:sz w:val="26"/>
          <w:szCs w:val="26"/>
        </w:rPr>
        <w:t>Zakona, poljoprivredno zemljište, kao</w:t>
      </w:r>
      <w:r w:rsidRPr="00E769D8">
        <w:rPr>
          <w:rFonts w:ascii="Arial Narrow" w:hAnsi="Arial Narrow"/>
          <w:sz w:val="26"/>
          <w:szCs w:val="26"/>
        </w:rPr>
        <w:t xml:space="preserve"> dobro od opšteg interesa uživa posebnu zaštitu i koristi se pod uslovima i na način propisan tim zakonom. Odredbama člana 5. stav 1. Zakona propisano je da Crna Gora i opštine stvaraju uslove kojima se obezbjeđuje korišćenje poljoprivrednog zemljišt</w:t>
      </w:r>
      <w:r>
        <w:rPr>
          <w:rFonts w:ascii="Arial Narrow" w:hAnsi="Arial Narrow"/>
          <w:sz w:val="26"/>
          <w:szCs w:val="26"/>
        </w:rPr>
        <w:t xml:space="preserve">a za poljoprivrednu proizvodnju, </w:t>
      </w:r>
      <w:r w:rsidRPr="007747AD">
        <w:rPr>
          <w:rFonts w:ascii="Arial Narrow" w:hAnsi="Arial Narrow"/>
          <w:sz w:val="26"/>
          <w:szCs w:val="26"/>
        </w:rPr>
        <w:t xml:space="preserve">povećanje površina obradivog poljoprivrednog zemljišta i njegova zaštita. </w:t>
      </w:r>
      <w:r>
        <w:rPr>
          <w:rFonts w:ascii="Arial Narrow" w:hAnsi="Arial Narrow"/>
          <w:sz w:val="26"/>
          <w:szCs w:val="26"/>
        </w:rPr>
        <w:t xml:space="preserve"> </w:t>
      </w:r>
    </w:p>
    <w:p w:rsidR="00DF41BF" w:rsidRDefault="00DF41BF" w:rsidP="00DF41BF">
      <w:pPr>
        <w:tabs>
          <w:tab w:val="left" w:pos="930"/>
        </w:tabs>
        <w:ind w:right="-567" w:firstLine="709"/>
        <w:jc w:val="both"/>
        <w:rPr>
          <w:rFonts w:ascii="Arial Narrow" w:hAnsi="Arial Narrow"/>
          <w:sz w:val="26"/>
          <w:szCs w:val="26"/>
        </w:rPr>
      </w:pPr>
    </w:p>
    <w:p w:rsidR="00DF41BF" w:rsidRPr="008B3193" w:rsidRDefault="00DF41BF" w:rsidP="00DF41BF">
      <w:pPr>
        <w:tabs>
          <w:tab w:val="left" w:pos="930"/>
        </w:tabs>
        <w:ind w:right="-567" w:firstLine="709"/>
        <w:jc w:val="both"/>
        <w:rPr>
          <w:rFonts w:ascii="Arial Narrow" w:hAnsi="Arial Narrow"/>
          <w:sz w:val="26"/>
          <w:szCs w:val="26"/>
        </w:rPr>
      </w:pPr>
      <w:r>
        <w:rPr>
          <w:rFonts w:ascii="Arial Narrow" w:hAnsi="Arial Narrow"/>
          <w:sz w:val="26"/>
          <w:szCs w:val="26"/>
        </w:rPr>
        <w:t>7.6</w:t>
      </w:r>
      <w:r w:rsidRPr="008B3193">
        <w:rPr>
          <w:rFonts w:ascii="Arial Narrow" w:hAnsi="Arial Narrow"/>
          <w:sz w:val="26"/>
          <w:szCs w:val="26"/>
        </w:rPr>
        <w:t>. Zakonom o igrama na sreću</w:t>
      </w:r>
      <w:r w:rsidRPr="00E769D8">
        <w:rPr>
          <w:rStyle w:val="FootnoteReference"/>
          <w:rFonts w:ascii="Arial Narrow" w:hAnsi="Arial Narrow"/>
          <w:sz w:val="26"/>
          <w:szCs w:val="26"/>
        </w:rPr>
        <w:footnoteReference w:id="7"/>
      </w:r>
      <w:r w:rsidRPr="008B3193">
        <w:rPr>
          <w:rFonts w:ascii="Arial Narrow" w:hAnsi="Arial Narrow"/>
          <w:sz w:val="26"/>
          <w:szCs w:val="26"/>
        </w:rPr>
        <w:t xml:space="preserve"> uređen je sistem i uslovi priređivanja i</w:t>
      </w:r>
      <w:r>
        <w:rPr>
          <w:rFonts w:ascii="Arial Narrow" w:hAnsi="Arial Narrow"/>
          <w:sz w:val="26"/>
          <w:szCs w:val="26"/>
        </w:rPr>
        <w:t>gara na sreću i nagradnih igara (član 1. stav 1.).</w:t>
      </w:r>
      <w:r w:rsidRPr="008B3193">
        <w:rPr>
          <w:rFonts w:ascii="Arial Narrow" w:hAnsi="Arial Narrow"/>
          <w:sz w:val="26"/>
          <w:szCs w:val="26"/>
        </w:rPr>
        <w:t xml:space="preserve"> Prema odredbama člana 5. st. 1. i 2. Zakona priređivanje igara na sreću je djelatnost od javnog interesa i isključivo pravo Crne Gore, ako </w:t>
      </w:r>
      <w:r>
        <w:rPr>
          <w:rFonts w:ascii="Arial Narrow" w:hAnsi="Arial Narrow"/>
          <w:sz w:val="26"/>
          <w:szCs w:val="26"/>
        </w:rPr>
        <w:t>ovim</w:t>
      </w:r>
      <w:r w:rsidRPr="008B3193">
        <w:rPr>
          <w:rFonts w:ascii="Arial Narrow" w:hAnsi="Arial Narrow"/>
          <w:sz w:val="26"/>
          <w:szCs w:val="26"/>
        </w:rPr>
        <w:t xml:space="preserve"> zakonom nije drukčije određeno</w:t>
      </w:r>
      <w:r>
        <w:rPr>
          <w:rFonts w:ascii="Arial Narrow" w:hAnsi="Arial Narrow"/>
          <w:sz w:val="26"/>
          <w:szCs w:val="26"/>
        </w:rPr>
        <w:t>, koji se o</w:t>
      </w:r>
      <w:r w:rsidRPr="008B3193">
        <w:rPr>
          <w:rFonts w:ascii="Arial Narrow" w:hAnsi="Arial Narrow"/>
          <w:sz w:val="26"/>
          <w:szCs w:val="26"/>
        </w:rPr>
        <w:t>stvaruje naročito radi: obezbjeđivanja sredstava za zadovoljavanje potreba u oblasti socijalno-humanitarnih djelatnosti, zaštite mentalnog zdravlja, za programske aktivnosti omladine i za druge namjene određene tiim zakonom; usklađivanja igara na sreću sa socijalno</w:t>
      </w:r>
      <w:r>
        <w:rPr>
          <w:rFonts w:ascii="Arial Narrow" w:hAnsi="Arial Narrow"/>
          <w:sz w:val="26"/>
          <w:szCs w:val="26"/>
        </w:rPr>
        <w:t xml:space="preserve">-ekonomskim i drugim prilikama i </w:t>
      </w:r>
      <w:r w:rsidRPr="008B3193">
        <w:rPr>
          <w:rFonts w:ascii="Arial Narrow" w:hAnsi="Arial Narrow"/>
          <w:sz w:val="26"/>
          <w:szCs w:val="26"/>
        </w:rPr>
        <w:t>izbjegavanja rizika od kriminala i zaštite od obmana i otklanjanja negativnih dejstava koja imaju igre na sreću.</w:t>
      </w:r>
    </w:p>
    <w:p w:rsidR="00DF41BF" w:rsidRPr="008B3193" w:rsidRDefault="00DF41BF" w:rsidP="00DF41BF">
      <w:pPr>
        <w:tabs>
          <w:tab w:val="left" w:pos="930"/>
        </w:tabs>
        <w:ind w:right="-567"/>
        <w:jc w:val="both"/>
        <w:rPr>
          <w:rFonts w:ascii="Arial Narrow" w:hAnsi="Arial Narrow"/>
          <w:sz w:val="26"/>
          <w:szCs w:val="26"/>
        </w:rPr>
      </w:pPr>
    </w:p>
    <w:p w:rsidR="00DF41BF" w:rsidRDefault="00DF41BF" w:rsidP="00DF41BF">
      <w:pPr>
        <w:ind w:right="-567" w:firstLine="709"/>
        <w:jc w:val="both"/>
        <w:rPr>
          <w:rFonts w:ascii="Arial Narrow" w:hAnsi="Arial Narrow"/>
          <w:color w:val="FF0000"/>
          <w:sz w:val="26"/>
          <w:szCs w:val="26"/>
        </w:rPr>
      </w:pPr>
      <w:r>
        <w:rPr>
          <w:rFonts w:ascii="Arial Narrow" w:hAnsi="Arial Narrow"/>
          <w:sz w:val="26"/>
          <w:szCs w:val="26"/>
          <w:lang w:val="sr-Latn-CS"/>
        </w:rPr>
        <w:lastRenderedPageBreak/>
        <w:t>8.</w:t>
      </w:r>
      <w:r w:rsidRPr="00465389">
        <w:rPr>
          <w:rFonts w:ascii="Arial Narrow" w:hAnsi="Arial Narrow"/>
          <w:sz w:val="26"/>
          <w:szCs w:val="26"/>
          <w:lang w:val="sr-Latn-CS"/>
        </w:rPr>
        <w:t xml:space="preserve"> </w:t>
      </w:r>
      <w:r>
        <w:rPr>
          <w:rFonts w:ascii="Arial Narrow" w:hAnsi="Arial Narrow"/>
          <w:sz w:val="26"/>
          <w:szCs w:val="26"/>
          <w:lang w:val="sr-Latn-CS"/>
        </w:rPr>
        <w:t>P</w:t>
      </w:r>
      <w:r w:rsidRPr="00465389">
        <w:rPr>
          <w:rFonts w:ascii="Arial Narrow" w:hAnsi="Arial Narrow"/>
          <w:sz w:val="26"/>
          <w:szCs w:val="26"/>
          <w:lang w:val="sr-Latn-CS"/>
        </w:rPr>
        <w:t xml:space="preserve">olazeći od navoda iz inicijative, u ovom predmetu, kao sporno, postavilo se sljedeće ustavnopravno pitanja: </w:t>
      </w:r>
      <w:r w:rsidRPr="00465389">
        <w:rPr>
          <w:rFonts w:ascii="Arial Narrow" w:hAnsi="Arial Narrow"/>
          <w:i/>
          <w:sz w:val="26"/>
          <w:szCs w:val="26"/>
          <w:lang w:val="sr-Latn-CS"/>
        </w:rPr>
        <w:t xml:space="preserve">Da li je zakonodavac osporenim </w:t>
      </w:r>
      <w:r w:rsidRPr="001F7569">
        <w:rPr>
          <w:rFonts w:ascii="Arial Narrow" w:hAnsi="Arial Narrow"/>
          <w:i/>
          <w:sz w:val="26"/>
          <w:szCs w:val="26"/>
        </w:rPr>
        <w:t xml:space="preserve">odredbama </w:t>
      </w:r>
      <w:r w:rsidRPr="001F7569">
        <w:rPr>
          <w:rStyle w:val="Strong"/>
          <w:rFonts w:ascii="Arial Narrow" w:hAnsi="Arial Narrow"/>
          <w:b w:val="0"/>
          <w:i/>
          <w:sz w:val="26"/>
          <w:szCs w:val="26"/>
        </w:rPr>
        <w:t>člana 25. stav 1. tač. 10.a i 12.a. i člana 27. tačka 7. Zakona</w:t>
      </w:r>
      <w:r>
        <w:rPr>
          <w:rFonts w:ascii="Arial Narrow" w:hAnsi="Arial Narrow"/>
          <w:i/>
          <w:sz w:val="26"/>
          <w:szCs w:val="26"/>
        </w:rPr>
        <w:t xml:space="preserve"> kojima je propisana</w:t>
      </w:r>
      <w:r w:rsidRPr="00465389">
        <w:rPr>
          <w:rFonts w:ascii="Arial Narrow" w:hAnsi="Arial Narrow"/>
          <w:i/>
          <w:sz w:val="26"/>
          <w:szCs w:val="26"/>
          <w:lang w:val="sr-Latn-CS"/>
        </w:rPr>
        <w:t xml:space="preserve"> </w:t>
      </w:r>
      <w:r w:rsidR="00D965EE">
        <w:rPr>
          <w:rFonts w:ascii="Arial Narrow" w:hAnsi="Arial Narrow"/>
          <w:i/>
          <w:sz w:val="26"/>
          <w:szCs w:val="26"/>
          <w:lang w:val="sr-Latn-CS"/>
        </w:rPr>
        <w:t xml:space="preserve">nulta </w:t>
      </w:r>
      <w:r>
        <w:rPr>
          <w:rFonts w:ascii="Arial Narrow" w:hAnsi="Arial Narrow"/>
          <w:i/>
          <w:sz w:val="26"/>
          <w:szCs w:val="26"/>
          <w:lang w:val="sr-Latn-CS"/>
        </w:rPr>
        <w:t xml:space="preserve">stopa </w:t>
      </w:r>
      <w:r w:rsidR="00D965EE">
        <w:rPr>
          <w:rFonts w:ascii="Arial Narrow" w:hAnsi="Arial Narrow"/>
          <w:i/>
          <w:sz w:val="26"/>
          <w:szCs w:val="26"/>
          <w:lang w:val="sr-Latn-CS"/>
        </w:rPr>
        <w:t xml:space="preserve">PDV-a </w:t>
      </w:r>
      <w:r>
        <w:rPr>
          <w:rFonts w:ascii="Arial Narrow" w:hAnsi="Arial Narrow"/>
          <w:i/>
          <w:sz w:val="26"/>
          <w:szCs w:val="26"/>
          <w:lang w:val="sr-Latn-CS"/>
        </w:rPr>
        <w:t xml:space="preserve">za obavljanje određenih djelatnosti (...).i </w:t>
      </w:r>
      <w:r>
        <w:rPr>
          <w:rFonts w:ascii="Arial Narrow" w:hAnsi="Arial Narrow"/>
          <w:i/>
          <w:sz w:val="26"/>
          <w:szCs w:val="26"/>
        </w:rPr>
        <w:t xml:space="preserve">oslobođenja od plaćanja PDV-a </w:t>
      </w:r>
      <w:r w:rsidRPr="00F760E9">
        <w:rPr>
          <w:rFonts w:ascii="Arial Narrow" w:hAnsi="Arial Narrow"/>
          <w:i/>
          <w:sz w:val="26"/>
          <w:szCs w:val="26"/>
          <w:lang w:val="sr-Latn-CS"/>
        </w:rPr>
        <w:t xml:space="preserve">za obavljanje </w:t>
      </w:r>
      <w:r>
        <w:rPr>
          <w:rFonts w:ascii="Arial Narrow" w:hAnsi="Arial Narrow"/>
          <w:i/>
          <w:sz w:val="26"/>
          <w:szCs w:val="26"/>
          <w:lang w:val="sr-Latn-CS"/>
        </w:rPr>
        <w:t xml:space="preserve">određenih usluga </w:t>
      </w:r>
      <w:r>
        <w:rPr>
          <w:rFonts w:ascii="Arial Narrow" w:hAnsi="Arial Narrow"/>
          <w:i/>
          <w:sz w:val="26"/>
          <w:szCs w:val="26"/>
        </w:rPr>
        <w:t>(…)</w:t>
      </w:r>
      <w:r>
        <w:rPr>
          <w:rStyle w:val="Strong"/>
          <w:rFonts w:ascii="Arial Narrow" w:hAnsi="Arial Narrow"/>
          <w:b w:val="0"/>
          <w:sz w:val="26"/>
          <w:szCs w:val="26"/>
        </w:rPr>
        <w:t xml:space="preserve">, </w:t>
      </w:r>
      <w:r w:rsidRPr="00465389">
        <w:rPr>
          <w:rFonts w:ascii="Arial Narrow" w:hAnsi="Arial Narrow"/>
          <w:i/>
          <w:sz w:val="26"/>
          <w:szCs w:val="26"/>
          <w:lang w:val="sr-Latn-CS"/>
        </w:rPr>
        <w:t xml:space="preserve">prekoračio svoja ovlašćenja iz </w:t>
      </w:r>
      <w:r>
        <w:rPr>
          <w:rFonts w:ascii="Arial Narrow" w:hAnsi="Arial Narrow"/>
          <w:i/>
          <w:sz w:val="26"/>
          <w:szCs w:val="26"/>
          <w:lang w:val="sr-Latn-CS"/>
        </w:rPr>
        <w:t xml:space="preserve">odredbe </w:t>
      </w:r>
      <w:r w:rsidRPr="00465389">
        <w:rPr>
          <w:rFonts w:ascii="Arial Narrow" w:hAnsi="Arial Narrow"/>
          <w:i/>
          <w:sz w:val="26"/>
          <w:szCs w:val="26"/>
        </w:rPr>
        <w:t>člana 142</w:t>
      </w:r>
      <w:r>
        <w:rPr>
          <w:rFonts w:ascii="Arial Narrow" w:hAnsi="Arial Narrow"/>
          <w:i/>
          <w:sz w:val="26"/>
          <w:szCs w:val="26"/>
        </w:rPr>
        <w:t>.</w:t>
      </w:r>
      <w:r w:rsidRPr="00465389">
        <w:rPr>
          <w:rFonts w:ascii="Arial Narrow" w:hAnsi="Arial Narrow"/>
          <w:i/>
          <w:sz w:val="26"/>
          <w:szCs w:val="26"/>
        </w:rPr>
        <w:t xml:space="preserve"> </w:t>
      </w:r>
      <w:r>
        <w:rPr>
          <w:rFonts w:ascii="Arial Narrow" w:hAnsi="Arial Narrow"/>
          <w:i/>
          <w:sz w:val="26"/>
          <w:szCs w:val="26"/>
        </w:rPr>
        <w:t xml:space="preserve">stav 2. </w:t>
      </w:r>
      <w:r w:rsidRPr="00465389">
        <w:rPr>
          <w:rFonts w:ascii="Arial Narrow" w:hAnsi="Arial Narrow"/>
          <w:i/>
          <w:sz w:val="26"/>
          <w:szCs w:val="26"/>
        </w:rPr>
        <w:t>Ustava</w:t>
      </w:r>
      <w:r>
        <w:rPr>
          <w:rFonts w:ascii="Arial Narrow" w:hAnsi="Arial Narrow"/>
          <w:i/>
          <w:sz w:val="26"/>
          <w:szCs w:val="26"/>
        </w:rPr>
        <w:t>, prema kojoj je svako dužan da plaća poreze i druge dažbine i na taj način</w:t>
      </w:r>
      <w:r>
        <w:rPr>
          <w:rFonts w:ascii="Arial Narrow" w:hAnsi="Arial Narrow"/>
          <w:i/>
          <w:sz w:val="26"/>
          <w:szCs w:val="26"/>
          <w:lang w:val="sr-Latn-CS"/>
        </w:rPr>
        <w:t xml:space="preserve"> povrijedio ustavi princip</w:t>
      </w:r>
      <w:r w:rsidRPr="0000261F">
        <w:rPr>
          <w:rFonts w:ascii="Arial Narrow" w:hAnsi="Arial Narrow"/>
          <w:i/>
          <w:sz w:val="26"/>
          <w:szCs w:val="26"/>
          <w:lang w:val="sr-Latn-CS"/>
        </w:rPr>
        <w:t xml:space="preserve"> </w:t>
      </w:r>
      <w:r w:rsidRPr="00465389">
        <w:rPr>
          <w:rFonts w:ascii="Arial Narrow" w:hAnsi="Arial Narrow"/>
          <w:i/>
          <w:sz w:val="26"/>
          <w:szCs w:val="26"/>
          <w:lang w:val="sr-Latn-CS"/>
        </w:rPr>
        <w:t xml:space="preserve">iz </w:t>
      </w:r>
      <w:r>
        <w:rPr>
          <w:rFonts w:ascii="Arial Narrow" w:hAnsi="Arial Narrow"/>
          <w:i/>
          <w:sz w:val="26"/>
          <w:szCs w:val="26"/>
          <w:lang w:val="sr-Latn-CS"/>
        </w:rPr>
        <w:t xml:space="preserve">odredbe </w:t>
      </w:r>
      <w:r w:rsidRPr="00465389">
        <w:rPr>
          <w:rFonts w:ascii="Arial Narrow" w:hAnsi="Arial Narrow"/>
          <w:i/>
          <w:sz w:val="26"/>
          <w:szCs w:val="26"/>
        </w:rPr>
        <w:t>člana 17</w:t>
      </w:r>
      <w:r>
        <w:rPr>
          <w:rFonts w:ascii="Arial Narrow" w:hAnsi="Arial Narrow"/>
          <w:i/>
          <w:sz w:val="26"/>
          <w:szCs w:val="26"/>
        </w:rPr>
        <w:t>.</w:t>
      </w:r>
      <w:r w:rsidRPr="00465389">
        <w:rPr>
          <w:rFonts w:ascii="Arial Narrow" w:hAnsi="Arial Narrow"/>
          <w:i/>
          <w:sz w:val="26"/>
          <w:szCs w:val="26"/>
        </w:rPr>
        <w:t xml:space="preserve"> stav 2</w:t>
      </w:r>
      <w:r>
        <w:rPr>
          <w:rFonts w:ascii="Arial Narrow" w:hAnsi="Arial Narrow"/>
          <w:i/>
          <w:sz w:val="26"/>
          <w:szCs w:val="26"/>
        </w:rPr>
        <w:t xml:space="preserve">. </w:t>
      </w:r>
      <w:r w:rsidRPr="00465389">
        <w:rPr>
          <w:rFonts w:ascii="Arial Narrow" w:hAnsi="Arial Narrow"/>
          <w:i/>
          <w:sz w:val="26"/>
          <w:szCs w:val="26"/>
        </w:rPr>
        <w:t xml:space="preserve">Ustava, </w:t>
      </w:r>
      <w:r>
        <w:rPr>
          <w:rFonts w:ascii="Arial Narrow" w:hAnsi="Arial Narrow"/>
          <w:i/>
          <w:sz w:val="26"/>
          <w:szCs w:val="26"/>
        </w:rPr>
        <w:t>o</w:t>
      </w:r>
      <w:r w:rsidRPr="00465389">
        <w:rPr>
          <w:rFonts w:ascii="Arial Narrow" w:hAnsi="Arial Narrow"/>
          <w:i/>
          <w:sz w:val="26"/>
          <w:szCs w:val="26"/>
          <w:lang w:val="sr-Latn-CS"/>
        </w:rPr>
        <w:t xml:space="preserve"> </w:t>
      </w:r>
      <w:r w:rsidRPr="009C6A75">
        <w:rPr>
          <w:rFonts w:ascii="Arial Narrow" w:hAnsi="Arial Narrow"/>
          <w:i/>
          <w:sz w:val="26"/>
          <w:szCs w:val="26"/>
        </w:rPr>
        <w:t>jednakosti</w:t>
      </w:r>
      <w:r>
        <w:rPr>
          <w:rFonts w:ascii="Arial Narrow" w:hAnsi="Arial Narrow"/>
          <w:i/>
          <w:sz w:val="26"/>
          <w:szCs w:val="26"/>
        </w:rPr>
        <w:t xml:space="preserve"> pred zakonom, odnosno da li su </w:t>
      </w:r>
      <w:r w:rsidRPr="001F7569">
        <w:rPr>
          <w:rFonts w:ascii="Arial Narrow" w:hAnsi="Arial Narrow"/>
          <w:bCs/>
          <w:i/>
          <w:iCs/>
          <w:sz w:val="26"/>
          <w:szCs w:val="26"/>
        </w:rPr>
        <w:t>k</w:t>
      </w:r>
      <w:r>
        <w:rPr>
          <w:rFonts w:ascii="Arial Narrow" w:hAnsi="Arial Narrow"/>
          <w:bCs/>
          <w:i/>
          <w:iCs/>
          <w:sz w:val="26"/>
          <w:szCs w:val="26"/>
        </w:rPr>
        <w:t>ategorije poreskih obveznika iz</w:t>
      </w:r>
      <w:r w:rsidRPr="00CC58A7">
        <w:rPr>
          <w:rFonts w:ascii="Arial Narrow" w:hAnsi="Arial Narrow"/>
          <w:i/>
          <w:sz w:val="26"/>
          <w:szCs w:val="26"/>
          <w:lang w:val="sr-Latn-CS"/>
        </w:rPr>
        <w:t xml:space="preserve"> </w:t>
      </w:r>
      <w:r>
        <w:rPr>
          <w:rFonts w:ascii="Arial Narrow" w:hAnsi="Arial Narrow"/>
          <w:i/>
          <w:sz w:val="26"/>
          <w:szCs w:val="26"/>
          <w:lang w:val="sr-Latn-CS"/>
        </w:rPr>
        <w:t>osporenih</w:t>
      </w:r>
      <w:r w:rsidRPr="00465389">
        <w:rPr>
          <w:rFonts w:ascii="Arial Narrow" w:hAnsi="Arial Narrow"/>
          <w:i/>
          <w:sz w:val="26"/>
          <w:szCs w:val="26"/>
          <w:lang w:val="sr-Latn-CS"/>
        </w:rPr>
        <w:t xml:space="preserve"> </w:t>
      </w:r>
      <w:r w:rsidRPr="001F7569">
        <w:rPr>
          <w:rFonts w:ascii="Arial Narrow" w:hAnsi="Arial Narrow"/>
          <w:i/>
          <w:sz w:val="26"/>
          <w:szCs w:val="26"/>
        </w:rPr>
        <w:t>odred</w:t>
      </w:r>
      <w:r>
        <w:rPr>
          <w:rFonts w:ascii="Arial Narrow" w:hAnsi="Arial Narrow"/>
          <w:i/>
          <w:sz w:val="26"/>
          <w:szCs w:val="26"/>
        </w:rPr>
        <w:t>aba</w:t>
      </w:r>
      <w:r w:rsidRPr="001F7569">
        <w:rPr>
          <w:rFonts w:ascii="Arial Narrow" w:hAnsi="Arial Narrow"/>
          <w:i/>
          <w:sz w:val="26"/>
          <w:szCs w:val="26"/>
        </w:rPr>
        <w:t xml:space="preserve"> </w:t>
      </w:r>
      <w:r w:rsidRPr="001F7569">
        <w:rPr>
          <w:rStyle w:val="Strong"/>
          <w:rFonts w:ascii="Arial Narrow" w:hAnsi="Arial Narrow"/>
          <w:b w:val="0"/>
          <w:i/>
          <w:sz w:val="26"/>
          <w:szCs w:val="26"/>
        </w:rPr>
        <w:t xml:space="preserve">člana 25. stav 1. tač. </w:t>
      </w:r>
      <w:r>
        <w:rPr>
          <w:rStyle w:val="Strong"/>
          <w:rFonts w:ascii="Arial Narrow" w:hAnsi="Arial Narrow"/>
          <w:b w:val="0"/>
          <w:i/>
          <w:sz w:val="26"/>
          <w:szCs w:val="26"/>
        </w:rPr>
        <w:t>10.a i 12.a. i člana 27. tačka 7</w:t>
      </w:r>
      <w:r w:rsidRPr="001F7569">
        <w:rPr>
          <w:rStyle w:val="Strong"/>
          <w:rFonts w:ascii="Arial Narrow" w:hAnsi="Arial Narrow"/>
          <w:b w:val="0"/>
          <w:i/>
          <w:sz w:val="26"/>
          <w:szCs w:val="26"/>
        </w:rPr>
        <w:t>. Zakona</w:t>
      </w:r>
      <w:r>
        <w:rPr>
          <w:rFonts w:ascii="Arial Narrow" w:hAnsi="Arial Narrow"/>
          <w:bCs/>
          <w:i/>
          <w:iCs/>
          <w:sz w:val="26"/>
          <w:szCs w:val="26"/>
        </w:rPr>
        <w:t xml:space="preserve"> </w:t>
      </w:r>
      <w:r w:rsidRPr="001F7569">
        <w:rPr>
          <w:rFonts w:ascii="Arial Narrow" w:hAnsi="Arial Narrow"/>
          <w:bCs/>
          <w:i/>
          <w:iCs/>
          <w:sz w:val="26"/>
          <w:szCs w:val="26"/>
        </w:rPr>
        <w:t>dovedene u priviligovan položaj u odnosu na ostale poreske obveznike koji plaćaju PDV po opštoj stopi od 19%</w:t>
      </w:r>
      <w:r>
        <w:rPr>
          <w:rFonts w:ascii="Arial Narrow" w:hAnsi="Arial Narrow"/>
          <w:bCs/>
          <w:i/>
          <w:iCs/>
          <w:sz w:val="26"/>
          <w:szCs w:val="26"/>
        </w:rPr>
        <w:t>,</w:t>
      </w:r>
      <w:r>
        <w:rPr>
          <w:rFonts w:ascii="Arial Narrow" w:eastAsia="Calibri" w:hAnsi="Arial Narrow"/>
          <w:i/>
          <w:sz w:val="26"/>
          <w:szCs w:val="26"/>
        </w:rPr>
        <w:t xml:space="preserve"> bez </w:t>
      </w:r>
      <w:r>
        <w:rPr>
          <w:rFonts w:ascii="Arial Narrow" w:hAnsi="Arial Narrow"/>
          <w:bCs/>
          <w:i/>
          <w:iCs/>
          <w:sz w:val="26"/>
          <w:szCs w:val="26"/>
        </w:rPr>
        <w:t xml:space="preserve">objektivnog i razumnog </w:t>
      </w:r>
      <w:r w:rsidRPr="001F7569">
        <w:rPr>
          <w:rFonts w:ascii="Arial Narrow" w:hAnsi="Arial Narrow"/>
          <w:bCs/>
          <w:i/>
          <w:iCs/>
          <w:sz w:val="26"/>
          <w:szCs w:val="26"/>
        </w:rPr>
        <w:t xml:space="preserve"> opravda</w:t>
      </w:r>
      <w:r>
        <w:rPr>
          <w:rFonts w:ascii="Arial Narrow" w:hAnsi="Arial Narrow"/>
          <w:bCs/>
          <w:i/>
          <w:iCs/>
          <w:sz w:val="26"/>
          <w:szCs w:val="26"/>
        </w:rPr>
        <w:t>nja</w:t>
      </w:r>
      <w:r w:rsidRPr="004323AE">
        <w:rPr>
          <w:rFonts w:ascii="Arial Narrow" w:hAnsi="Arial Narrow"/>
          <w:bCs/>
          <w:i/>
          <w:iCs/>
          <w:sz w:val="26"/>
          <w:szCs w:val="26"/>
        </w:rPr>
        <w:t>?</w:t>
      </w:r>
      <w:r w:rsidRPr="00C24D66">
        <w:rPr>
          <w:rFonts w:ascii="Arial Narrow" w:hAnsi="Arial Narrow"/>
          <w:color w:val="FF0000"/>
          <w:sz w:val="26"/>
          <w:szCs w:val="26"/>
        </w:rPr>
        <w:t xml:space="preserve"> </w:t>
      </w:r>
    </w:p>
    <w:p w:rsidR="00DF41BF" w:rsidRDefault="00DF41BF" w:rsidP="00DF41BF">
      <w:pPr>
        <w:ind w:right="-567" w:firstLine="709"/>
        <w:jc w:val="both"/>
        <w:rPr>
          <w:rFonts w:ascii="Arial Narrow" w:hAnsi="Arial Narrow"/>
          <w:color w:val="FF0000"/>
          <w:sz w:val="26"/>
          <w:szCs w:val="26"/>
        </w:rPr>
      </w:pPr>
    </w:p>
    <w:p w:rsidR="00DF41BF" w:rsidRPr="0099713B" w:rsidRDefault="00DF41BF" w:rsidP="00DF41BF">
      <w:pPr>
        <w:ind w:right="-567" w:firstLine="709"/>
        <w:jc w:val="both"/>
        <w:rPr>
          <w:rFonts w:ascii="Arial Narrow" w:hAnsi="Arial Narrow" w:cs="Arial"/>
          <w:sz w:val="26"/>
          <w:szCs w:val="26"/>
        </w:rPr>
      </w:pPr>
      <w:r>
        <w:rPr>
          <w:rFonts w:ascii="Arial Narrow" w:hAnsi="Arial Narrow" w:cs="Calibri"/>
          <w:bCs/>
          <w:iCs/>
          <w:sz w:val="26"/>
          <w:szCs w:val="26"/>
        </w:rPr>
        <w:t xml:space="preserve">9. Ustavni sud je ocijenio </w:t>
      </w:r>
      <w:r w:rsidRPr="00720BC6">
        <w:rPr>
          <w:rFonts w:ascii="Arial Narrow" w:hAnsi="Arial Narrow"/>
          <w:sz w:val="26"/>
          <w:szCs w:val="26"/>
        </w:rPr>
        <w:t xml:space="preserve">da </w:t>
      </w:r>
      <w:r>
        <w:rPr>
          <w:rFonts w:ascii="Arial Narrow" w:hAnsi="Arial Narrow"/>
          <w:sz w:val="26"/>
          <w:szCs w:val="26"/>
        </w:rPr>
        <w:t xml:space="preserve">zakonodavac osporenim </w:t>
      </w:r>
      <w:r w:rsidRPr="00720BC6">
        <w:rPr>
          <w:rFonts w:ascii="Arial Narrow" w:hAnsi="Arial Narrow"/>
          <w:sz w:val="26"/>
          <w:szCs w:val="26"/>
        </w:rPr>
        <w:t>odredb</w:t>
      </w:r>
      <w:r>
        <w:rPr>
          <w:rFonts w:ascii="Arial Narrow" w:hAnsi="Arial Narrow"/>
          <w:sz w:val="26"/>
          <w:szCs w:val="26"/>
        </w:rPr>
        <w:t xml:space="preserve">ama </w:t>
      </w:r>
      <w:r>
        <w:rPr>
          <w:rStyle w:val="Strong"/>
          <w:rFonts w:ascii="Arial Narrow" w:hAnsi="Arial Narrow"/>
          <w:b w:val="0"/>
          <w:sz w:val="26"/>
          <w:szCs w:val="26"/>
        </w:rPr>
        <w:t xml:space="preserve">člana 25. stav 1. tač. 10.a i 12.a i člana 27. tačka 7. </w:t>
      </w:r>
      <w:r>
        <w:rPr>
          <w:rFonts w:ascii="Arial Narrow" w:hAnsi="Arial Narrow" w:cs="Arial"/>
          <w:sz w:val="26"/>
          <w:szCs w:val="26"/>
          <w:lang w:val="sv-SE"/>
        </w:rPr>
        <w:t xml:space="preserve">Zakona </w:t>
      </w:r>
      <w:r>
        <w:rPr>
          <w:rFonts w:ascii="Arial Narrow" w:hAnsi="Arial Narrow"/>
          <w:sz w:val="26"/>
          <w:szCs w:val="26"/>
          <w:lang w:val="sr-Latn-CS"/>
        </w:rPr>
        <w:t>nije prekoračio svoja ovlašćenja iz odredaba člana 142. Ustava, niti je</w:t>
      </w:r>
      <w:r w:rsidRPr="00720BC6">
        <w:rPr>
          <w:rFonts w:ascii="Arial Narrow" w:hAnsi="Arial Narrow"/>
          <w:sz w:val="26"/>
          <w:szCs w:val="26"/>
          <w:lang w:val="sr-Latn-CS"/>
        </w:rPr>
        <w:t xml:space="preserve"> </w:t>
      </w:r>
      <w:r>
        <w:rPr>
          <w:rFonts w:ascii="Arial Narrow" w:hAnsi="Arial Narrow"/>
          <w:sz w:val="26"/>
          <w:szCs w:val="26"/>
          <w:lang w:val="sr-Latn-CS"/>
        </w:rPr>
        <w:t>povrijedio ustavne principe</w:t>
      </w:r>
      <w:r w:rsidRPr="00F94A70">
        <w:rPr>
          <w:rFonts w:ascii="Arial Narrow" w:hAnsi="Arial Narrow" w:cs="Arial"/>
          <w:iCs/>
          <w:sz w:val="26"/>
          <w:szCs w:val="26"/>
        </w:rPr>
        <w:t xml:space="preserve"> o jednakosti pred zakonom</w:t>
      </w:r>
      <w:r>
        <w:rPr>
          <w:rFonts w:ascii="Arial Narrow" w:hAnsi="Arial Narrow" w:cs="Arial"/>
          <w:iCs/>
          <w:sz w:val="26"/>
          <w:szCs w:val="26"/>
        </w:rPr>
        <w:t xml:space="preserve"> i </w:t>
      </w:r>
      <w:r w:rsidRPr="00D55342">
        <w:rPr>
          <w:rFonts w:ascii="Arial Narrow" w:hAnsi="Arial Narrow" w:cs="Arial"/>
          <w:kern w:val="0"/>
          <w:sz w:val="26"/>
          <w:szCs w:val="26"/>
        </w:rPr>
        <w:t>narušavanja i ograničavanja slobodne kon</w:t>
      </w:r>
      <w:r>
        <w:rPr>
          <w:rFonts w:ascii="Arial Narrow" w:hAnsi="Arial Narrow" w:cs="Arial"/>
          <w:kern w:val="0"/>
          <w:sz w:val="26"/>
          <w:szCs w:val="26"/>
        </w:rPr>
        <w:t>kurencije i podsticanja neravno</w:t>
      </w:r>
      <w:r w:rsidRPr="00D55342">
        <w:rPr>
          <w:rFonts w:ascii="Arial Narrow" w:hAnsi="Arial Narrow" w:cs="Arial"/>
          <w:kern w:val="0"/>
          <w:sz w:val="26"/>
          <w:szCs w:val="26"/>
        </w:rPr>
        <w:t>pravnog, monopolskog ili dominantnog položaja na tržištu</w:t>
      </w:r>
      <w:r>
        <w:rPr>
          <w:rFonts w:ascii="Arial Narrow" w:hAnsi="Arial Narrow" w:cs="Arial"/>
          <w:kern w:val="0"/>
          <w:sz w:val="26"/>
          <w:szCs w:val="26"/>
        </w:rPr>
        <w:t>,</w:t>
      </w:r>
      <w:r w:rsidRPr="00D55342">
        <w:rPr>
          <w:rFonts w:ascii="Arial Narrow" w:hAnsi="Arial Narrow" w:cs="Arial"/>
          <w:kern w:val="0"/>
          <w:sz w:val="26"/>
          <w:szCs w:val="26"/>
        </w:rPr>
        <w:t xml:space="preserve"> </w:t>
      </w:r>
      <w:r>
        <w:rPr>
          <w:rFonts w:ascii="Arial Narrow" w:hAnsi="Arial Narrow"/>
          <w:sz w:val="26"/>
          <w:szCs w:val="26"/>
          <w:lang w:val="sr-Latn-CS"/>
        </w:rPr>
        <w:t>iz odredaba</w:t>
      </w:r>
      <w:r w:rsidRPr="00720BC6">
        <w:rPr>
          <w:rFonts w:ascii="Arial Narrow" w:hAnsi="Arial Narrow"/>
          <w:sz w:val="26"/>
          <w:szCs w:val="26"/>
          <w:lang w:val="sr-Latn-CS"/>
        </w:rPr>
        <w:t xml:space="preserve"> člana </w:t>
      </w:r>
      <w:r>
        <w:rPr>
          <w:rFonts w:ascii="Arial Narrow" w:hAnsi="Arial Narrow"/>
          <w:sz w:val="26"/>
          <w:szCs w:val="26"/>
          <w:lang w:val="sr-Latn-CS"/>
        </w:rPr>
        <w:t>17. stav 2</w:t>
      </w:r>
      <w:r w:rsidRPr="00720BC6">
        <w:rPr>
          <w:rFonts w:ascii="Arial Narrow" w:hAnsi="Arial Narrow"/>
          <w:sz w:val="26"/>
          <w:szCs w:val="26"/>
          <w:lang w:val="sr-Latn-CS"/>
        </w:rPr>
        <w:t>.</w:t>
      </w:r>
      <w:r w:rsidRPr="00824328">
        <w:rPr>
          <w:rFonts w:ascii="Arial Narrow" w:hAnsi="Arial Narrow" w:cs="Arial"/>
          <w:kern w:val="0"/>
          <w:sz w:val="26"/>
          <w:szCs w:val="26"/>
        </w:rPr>
        <w:t xml:space="preserve"> </w:t>
      </w:r>
      <w:r>
        <w:rPr>
          <w:rFonts w:ascii="Arial Narrow" w:hAnsi="Arial Narrow" w:cs="Arial"/>
          <w:kern w:val="0"/>
          <w:sz w:val="26"/>
          <w:szCs w:val="26"/>
        </w:rPr>
        <w:t xml:space="preserve">i člana </w:t>
      </w:r>
      <w:r w:rsidRPr="00D55342">
        <w:rPr>
          <w:rFonts w:ascii="Arial Narrow" w:hAnsi="Arial Narrow" w:cs="Arial"/>
          <w:kern w:val="0"/>
          <w:sz w:val="26"/>
          <w:szCs w:val="26"/>
        </w:rPr>
        <w:t xml:space="preserve">140. </w:t>
      </w:r>
      <w:r>
        <w:rPr>
          <w:rFonts w:ascii="Arial Narrow" w:hAnsi="Arial Narrow" w:cs="Arial"/>
          <w:kern w:val="0"/>
          <w:sz w:val="26"/>
          <w:szCs w:val="26"/>
        </w:rPr>
        <w:t>s</w:t>
      </w:r>
      <w:r w:rsidRPr="00D55342">
        <w:rPr>
          <w:rFonts w:ascii="Arial Narrow" w:hAnsi="Arial Narrow" w:cs="Arial"/>
          <w:kern w:val="0"/>
          <w:sz w:val="26"/>
          <w:szCs w:val="26"/>
        </w:rPr>
        <w:t>tav 3.</w:t>
      </w:r>
      <w:r>
        <w:rPr>
          <w:rFonts w:ascii="Arial Narrow" w:hAnsi="Arial Narrow" w:cs="Arial"/>
          <w:kern w:val="0"/>
          <w:sz w:val="26"/>
          <w:szCs w:val="26"/>
        </w:rPr>
        <w:t xml:space="preserve"> Ustava</w:t>
      </w:r>
      <w:r>
        <w:rPr>
          <w:rFonts w:ascii="Arial Narrow" w:hAnsi="Arial Narrow"/>
          <w:sz w:val="26"/>
          <w:szCs w:val="26"/>
          <w:lang w:val="sr-Latn-CS"/>
        </w:rPr>
        <w:t xml:space="preserve">.  </w:t>
      </w:r>
    </w:p>
    <w:p w:rsidR="00DF41BF" w:rsidRDefault="00DF41BF" w:rsidP="00DF41BF">
      <w:pPr>
        <w:suppressAutoHyphens w:val="0"/>
        <w:ind w:right="-567" w:firstLine="709"/>
        <w:jc w:val="both"/>
        <w:rPr>
          <w:rFonts w:ascii="Arial Narrow" w:hAnsi="Arial Narrow"/>
          <w:bCs/>
          <w:iCs/>
          <w:sz w:val="26"/>
          <w:szCs w:val="26"/>
          <w:lang w:val="hr-HR"/>
        </w:rPr>
      </w:pPr>
      <w:r>
        <w:rPr>
          <w:rFonts w:ascii="Arial Narrow" w:hAnsi="Arial Narrow"/>
          <w:bCs/>
          <w:iCs/>
          <w:sz w:val="26"/>
          <w:szCs w:val="26"/>
          <w:lang w:val="hr-HR"/>
        </w:rPr>
        <w:t xml:space="preserve">          </w:t>
      </w:r>
    </w:p>
    <w:p w:rsidR="00DF41BF" w:rsidRDefault="00DF41BF" w:rsidP="00DF41BF">
      <w:pPr>
        <w:suppressAutoHyphens w:val="0"/>
        <w:ind w:right="-567" w:firstLine="709"/>
        <w:jc w:val="both"/>
        <w:rPr>
          <w:rFonts w:ascii="Arial Narrow" w:hAnsi="Arial Narrow"/>
          <w:sz w:val="26"/>
          <w:szCs w:val="26"/>
        </w:rPr>
      </w:pPr>
      <w:r>
        <w:rPr>
          <w:rFonts w:ascii="Arial Narrow" w:hAnsi="Arial Narrow"/>
          <w:bCs/>
          <w:iCs/>
          <w:sz w:val="26"/>
          <w:szCs w:val="26"/>
          <w:lang w:val="hr-HR"/>
        </w:rPr>
        <w:t>10. I</w:t>
      </w:r>
      <w:r>
        <w:rPr>
          <w:rFonts w:ascii="Arial Narrow" w:hAnsi="Arial Narrow"/>
          <w:sz w:val="26"/>
          <w:szCs w:val="26"/>
        </w:rPr>
        <w:t>z navedene odredbe člana 142. stav 3.</w:t>
      </w:r>
      <w:r w:rsidRPr="00324E6B">
        <w:rPr>
          <w:rFonts w:ascii="Arial Narrow" w:hAnsi="Arial Narrow"/>
          <w:sz w:val="26"/>
          <w:szCs w:val="26"/>
        </w:rPr>
        <w:t xml:space="preserve"> </w:t>
      </w:r>
      <w:r>
        <w:rPr>
          <w:rFonts w:ascii="Arial Narrow" w:hAnsi="Arial Narrow"/>
          <w:sz w:val="26"/>
          <w:szCs w:val="26"/>
        </w:rPr>
        <w:t>Ustava proizilazi da je zakonodavac ovlašćen da uvede porez na dodatu vrijednost, bliže odredi predmet</w:t>
      </w:r>
      <w:r w:rsidRPr="00FD4D83">
        <w:rPr>
          <w:rFonts w:ascii="Arial Narrow" w:hAnsi="Arial Narrow"/>
          <w:sz w:val="26"/>
          <w:szCs w:val="26"/>
        </w:rPr>
        <w:t xml:space="preserve"> op</w:t>
      </w:r>
      <w:r>
        <w:rPr>
          <w:rFonts w:ascii="Arial Narrow" w:hAnsi="Arial Narrow"/>
          <w:sz w:val="26"/>
          <w:szCs w:val="26"/>
        </w:rPr>
        <w:t>orezivanja, tj. usluga koje podliježu obavezi plaćanja tog poreza</w:t>
      </w:r>
      <w:r w:rsidRPr="00FD4D83">
        <w:rPr>
          <w:rFonts w:ascii="Arial Narrow" w:hAnsi="Arial Narrow"/>
          <w:sz w:val="26"/>
          <w:szCs w:val="26"/>
        </w:rPr>
        <w:t>,</w:t>
      </w:r>
      <w:r>
        <w:rPr>
          <w:rFonts w:ascii="Arial Narrow" w:hAnsi="Arial Narrow"/>
          <w:sz w:val="26"/>
          <w:szCs w:val="26"/>
        </w:rPr>
        <w:t xml:space="preserve"> kao i usluga koje predstavljaju izuzetke od te obaveze.</w:t>
      </w:r>
      <w:r w:rsidRPr="00FD4D83">
        <w:rPr>
          <w:rFonts w:ascii="Arial Narrow" w:hAnsi="Arial Narrow"/>
          <w:sz w:val="26"/>
          <w:szCs w:val="26"/>
        </w:rPr>
        <w:t xml:space="preserve"> S obzirom na </w:t>
      </w:r>
      <w:r>
        <w:rPr>
          <w:rFonts w:ascii="Arial Narrow" w:hAnsi="Arial Narrow"/>
          <w:sz w:val="26"/>
          <w:szCs w:val="26"/>
        </w:rPr>
        <w:t>to da Ustav neposredno ne određ</w:t>
      </w:r>
      <w:r w:rsidRPr="00FD4D83">
        <w:rPr>
          <w:rFonts w:ascii="Arial Narrow" w:hAnsi="Arial Narrow"/>
          <w:sz w:val="26"/>
          <w:szCs w:val="26"/>
        </w:rPr>
        <w:t xml:space="preserve">uje ekonomsku snagu obveznika, kao kriterijum za utvrđivanje srazmjernosti fiskalnih obaveza to, prema ocjeni </w:t>
      </w:r>
      <w:r w:rsidRPr="00FD4D83">
        <w:rPr>
          <w:rFonts w:ascii="Arial Narrow" w:hAnsi="Arial Narrow"/>
          <w:bCs/>
          <w:sz w:val="26"/>
          <w:szCs w:val="26"/>
          <w:lang w:val="sr-Latn-CS"/>
        </w:rPr>
        <w:t>Ustavnog suda</w:t>
      </w:r>
      <w:r w:rsidRPr="00FD4D83">
        <w:rPr>
          <w:rFonts w:ascii="Arial Narrow" w:hAnsi="Arial Narrow"/>
          <w:sz w:val="26"/>
          <w:szCs w:val="26"/>
        </w:rPr>
        <w:t xml:space="preserve">, ne postoji ograničenje za zakonodavca, da odredi predmet oporezivanja, u okviru odgovarajuće vrste poreza, kao i da propiše oslobođenja za pojedine predmete oporezivanja. Izbor kriterijuma za propisivanje poreske olakšice, u vidu </w:t>
      </w:r>
      <w:r>
        <w:rPr>
          <w:rFonts w:ascii="Arial Narrow" w:hAnsi="Arial Narrow"/>
          <w:sz w:val="26"/>
          <w:szCs w:val="26"/>
        </w:rPr>
        <w:t>određivanja</w:t>
      </w:r>
      <w:r w:rsidRPr="00FD4D83">
        <w:rPr>
          <w:rFonts w:ascii="Arial Narrow" w:hAnsi="Arial Narrow"/>
          <w:sz w:val="26"/>
          <w:szCs w:val="26"/>
        </w:rPr>
        <w:t xml:space="preserve"> </w:t>
      </w:r>
      <w:r>
        <w:rPr>
          <w:rFonts w:ascii="Arial Narrow" w:hAnsi="Arial Narrow"/>
          <w:bCs/>
          <w:sz w:val="26"/>
          <w:szCs w:val="26"/>
        </w:rPr>
        <w:t>usluga</w:t>
      </w:r>
      <w:r w:rsidRPr="00FD4D83">
        <w:rPr>
          <w:rFonts w:ascii="Arial Narrow" w:hAnsi="Arial Narrow"/>
          <w:bCs/>
          <w:sz w:val="26"/>
          <w:szCs w:val="26"/>
        </w:rPr>
        <w:t xml:space="preserve"> za </w:t>
      </w:r>
      <w:r>
        <w:rPr>
          <w:rFonts w:ascii="Arial Narrow" w:hAnsi="Arial Narrow"/>
          <w:bCs/>
          <w:sz w:val="26"/>
          <w:szCs w:val="26"/>
        </w:rPr>
        <w:t xml:space="preserve">koje se plaća nulta stopa PDV-a, odnosno </w:t>
      </w:r>
      <w:r w:rsidRPr="00FD4D83">
        <w:rPr>
          <w:rFonts w:ascii="Arial Narrow" w:hAnsi="Arial Narrow"/>
          <w:bCs/>
          <w:sz w:val="26"/>
          <w:szCs w:val="26"/>
        </w:rPr>
        <w:t>ne plaća porez</w:t>
      </w:r>
      <w:r>
        <w:rPr>
          <w:rFonts w:ascii="Arial Narrow" w:hAnsi="Arial Narrow"/>
          <w:bCs/>
          <w:sz w:val="26"/>
          <w:szCs w:val="26"/>
        </w:rPr>
        <w:t xml:space="preserve"> na dodatu </w:t>
      </w:r>
      <w:r w:rsidRPr="00932728">
        <w:rPr>
          <w:rFonts w:ascii="Arial Narrow" w:hAnsi="Arial Narrow"/>
          <w:bCs/>
          <w:sz w:val="26"/>
          <w:szCs w:val="26"/>
        </w:rPr>
        <w:t>vrijednost,</w:t>
      </w:r>
      <w:r w:rsidRPr="00932728">
        <w:rPr>
          <w:rFonts w:ascii="Arial Narrow" w:hAnsi="Arial Narrow"/>
          <w:sz w:val="26"/>
          <w:szCs w:val="26"/>
        </w:rPr>
        <w:t xml:space="preserve"> po ocjeni Ustavnog suda, isključivo je stvar poreske politike koju vodi Skupština.</w:t>
      </w:r>
      <w:r>
        <w:rPr>
          <w:rFonts w:ascii="Arial Narrow" w:hAnsi="Arial Narrow"/>
          <w:sz w:val="26"/>
          <w:szCs w:val="26"/>
        </w:rPr>
        <w:t xml:space="preserve"> </w:t>
      </w:r>
      <w:r>
        <w:rPr>
          <w:rFonts w:ascii="Arial Narrow" w:hAnsi="Arial Narrow"/>
          <w:bCs/>
          <w:iCs/>
          <w:sz w:val="26"/>
          <w:szCs w:val="26"/>
          <w:lang w:val="hr-HR"/>
        </w:rPr>
        <w:t>Saglasno tom ustavnom ovlašćenju, zakonodavac je uveo porez na dodatu vrijednost</w:t>
      </w:r>
      <w:r w:rsidRPr="006D57CF">
        <w:rPr>
          <w:rFonts w:ascii="Arial Narrow" w:hAnsi="Arial Narrow"/>
          <w:sz w:val="26"/>
          <w:szCs w:val="26"/>
        </w:rPr>
        <w:t xml:space="preserve"> </w:t>
      </w:r>
      <w:r>
        <w:rPr>
          <w:rFonts w:ascii="Arial Narrow" w:hAnsi="Arial Narrow"/>
          <w:sz w:val="26"/>
          <w:szCs w:val="26"/>
        </w:rPr>
        <w:t xml:space="preserve">koji se </w:t>
      </w:r>
      <w:r w:rsidRPr="006D57CF">
        <w:rPr>
          <w:rFonts w:ascii="Arial Narrow" w:hAnsi="Arial Narrow"/>
          <w:sz w:val="26"/>
          <w:szCs w:val="26"/>
        </w:rPr>
        <w:t xml:space="preserve">obračunava i plaća po opštoj stopi od 19% od svakog prometa proizvoda, usluga i uvoza proizvoda, osim od prometa proizvoda, usluga i uvoza proizvoda za koje je propisano da se PDV plaća po sniženoj </w:t>
      </w:r>
      <w:r w:rsidRPr="004843B6">
        <w:rPr>
          <w:rFonts w:ascii="Arial Narrow" w:hAnsi="Arial Narrow"/>
          <w:sz w:val="26"/>
          <w:szCs w:val="26"/>
        </w:rPr>
        <w:t>stopi, kao i od prometa proizvoda, usluga i uvoza proizvoda za koje j</w:t>
      </w:r>
      <w:r>
        <w:rPr>
          <w:rFonts w:ascii="Arial Narrow" w:hAnsi="Arial Narrow"/>
          <w:sz w:val="26"/>
          <w:szCs w:val="26"/>
        </w:rPr>
        <w:t xml:space="preserve">e propisana nulta (0) stopa PDV-a (član 24. Zakona). </w:t>
      </w:r>
    </w:p>
    <w:p w:rsidR="00DF41BF" w:rsidRDefault="00DF41BF" w:rsidP="00DF41BF">
      <w:pPr>
        <w:suppressAutoHyphens w:val="0"/>
        <w:ind w:right="-567" w:firstLine="709"/>
        <w:jc w:val="both"/>
        <w:rPr>
          <w:rFonts w:ascii="Arial Narrow" w:hAnsi="Arial Narrow"/>
          <w:sz w:val="26"/>
          <w:szCs w:val="26"/>
        </w:rPr>
      </w:pPr>
    </w:p>
    <w:p w:rsidR="00DF41BF" w:rsidRDefault="00DF41BF" w:rsidP="00DF41BF">
      <w:pPr>
        <w:suppressAutoHyphens w:val="0"/>
        <w:ind w:right="-567" w:firstLine="709"/>
        <w:jc w:val="both"/>
        <w:rPr>
          <w:rFonts w:ascii="Arial Narrow" w:hAnsi="Arial Narrow"/>
          <w:sz w:val="26"/>
          <w:szCs w:val="26"/>
        </w:rPr>
      </w:pPr>
      <w:r>
        <w:rPr>
          <w:rFonts w:ascii="Arial Narrow" w:hAnsi="Arial Narrow"/>
          <w:sz w:val="26"/>
          <w:szCs w:val="26"/>
        </w:rPr>
        <w:t>10.1. Ustavni sud je ocijenio da zakonodavac,</w:t>
      </w:r>
      <w:r w:rsidRPr="00932728">
        <w:rPr>
          <w:rFonts w:ascii="Arial Narrow" w:hAnsi="Arial Narrow"/>
          <w:sz w:val="26"/>
          <w:szCs w:val="26"/>
        </w:rPr>
        <w:t xml:space="preserve"> </w:t>
      </w:r>
      <w:r>
        <w:rPr>
          <w:rFonts w:ascii="Arial Narrow" w:hAnsi="Arial Narrow"/>
          <w:sz w:val="26"/>
          <w:szCs w:val="26"/>
        </w:rPr>
        <w:t>propisivanjem osporenim odredbama</w:t>
      </w:r>
      <w:r w:rsidRPr="00932728">
        <w:rPr>
          <w:rFonts w:ascii="Arial Narrow" w:hAnsi="Arial Narrow"/>
          <w:sz w:val="26"/>
          <w:szCs w:val="26"/>
        </w:rPr>
        <w:t xml:space="preserve"> </w:t>
      </w:r>
      <w:r>
        <w:rPr>
          <w:rFonts w:ascii="Arial Narrow" w:hAnsi="Arial Narrow"/>
          <w:sz w:val="26"/>
          <w:szCs w:val="26"/>
        </w:rPr>
        <w:t>člana</w:t>
      </w:r>
      <w:r w:rsidRPr="00932728">
        <w:rPr>
          <w:rFonts w:ascii="Arial Narrow" w:hAnsi="Arial Narrow"/>
          <w:sz w:val="26"/>
          <w:szCs w:val="26"/>
        </w:rPr>
        <w:t xml:space="preserve"> </w:t>
      </w:r>
      <w:r w:rsidRPr="006E2353">
        <w:rPr>
          <w:rStyle w:val="Strong"/>
          <w:rFonts w:ascii="Arial Narrow" w:hAnsi="Arial Narrow"/>
          <w:b w:val="0"/>
          <w:sz w:val="26"/>
          <w:szCs w:val="26"/>
        </w:rPr>
        <w:t>25. stav 1. tač. 10.a i 12.a. i člana 27. tačka 7. Zakona</w:t>
      </w:r>
      <w:r w:rsidRPr="006E2353">
        <w:rPr>
          <w:rFonts w:ascii="Arial Narrow" w:hAnsi="Arial Narrow"/>
          <w:bCs/>
          <w:iCs/>
          <w:sz w:val="26"/>
          <w:szCs w:val="26"/>
        </w:rPr>
        <w:t xml:space="preserve"> </w:t>
      </w:r>
      <w:r>
        <w:rPr>
          <w:rFonts w:ascii="Arial Narrow" w:hAnsi="Arial Narrow"/>
          <w:bCs/>
          <w:iCs/>
          <w:sz w:val="26"/>
          <w:szCs w:val="26"/>
        </w:rPr>
        <w:t xml:space="preserve">nulte stope PDV-a i oslobađanja od </w:t>
      </w:r>
      <w:r>
        <w:rPr>
          <w:rFonts w:ascii="Arial Narrow" w:hAnsi="Arial Narrow"/>
          <w:sz w:val="26"/>
          <w:szCs w:val="26"/>
        </w:rPr>
        <w:t>obaveze</w:t>
      </w:r>
      <w:r w:rsidRPr="00932728">
        <w:rPr>
          <w:rFonts w:ascii="Arial Narrow" w:hAnsi="Arial Narrow"/>
          <w:sz w:val="26"/>
          <w:szCs w:val="26"/>
        </w:rPr>
        <w:t xml:space="preserve"> plaćanja PDV-a</w:t>
      </w:r>
      <w:r>
        <w:rPr>
          <w:rFonts w:ascii="Arial Narrow" w:hAnsi="Arial Narrow"/>
          <w:sz w:val="26"/>
          <w:szCs w:val="26"/>
        </w:rPr>
        <w:t>, nije prekoračio svoja ovlašćenja iz odredaba člana 142. Ustava, jer ti izuzeci imaju zakonski osnov</w:t>
      </w:r>
      <w:r w:rsidRPr="00932728">
        <w:rPr>
          <w:rFonts w:ascii="Arial Narrow" w:hAnsi="Arial Narrow"/>
          <w:sz w:val="26"/>
          <w:szCs w:val="26"/>
        </w:rPr>
        <w:t xml:space="preserve"> </w:t>
      </w:r>
      <w:r>
        <w:rPr>
          <w:rStyle w:val="Strong"/>
          <w:rFonts w:ascii="Arial Narrow" w:hAnsi="Arial Narrow"/>
          <w:b w:val="0"/>
          <w:sz w:val="26"/>
          <w:szCs w:val="26"/>
        </w:rPr>
        <w:t xml:space="preserve">i </w:t>
      </w:r>
      <w:r w:rsidRPr="00932728">
        <w:rPr>
          <w:rFonts w:ascii="Arial Narrow" w:hAnsi="Arial Narrow"/>
          <w:sz w:val="26"/>
          <w:szCs w:val="26"/>
        </w:rPr>
        <w:t>legitiman kvalifikovan</w:t>
      </w:r>
      <w:r w:rsidRPr="0046704C">
        <w:rPr>
          <w:rFonts w:ascii="Arial Narrow" w:hAnsi="Arial Narrow"/>
          <w:sz w:val="26"/>
          <w:szCs w:val="26"/>
        </w:rPr>
        <w:t xml:space="preserve"> javni (opšti) interes:</w:t>
      </w:r>
      <w:r>
        <w:rPr>
          <w:rFonts w:ascii="Arial Narrow" w:hAnsi="Arial Narrow"/>
          <w:sz w:val="26"/>
          <w:szCs w:val="26"/>
        </w:rPr>
        <w:t xml:space="preserve"> podsticanje gradnje i opremanje “</w:t>
      </w:r>
      <w:r w:rsidRPr="00A702B0">
        <w:rPr>
          <w:rFonts w:ascii="Arial Narrow" w:hAnsi="Arial Narrow"/>
          <w:i/>
          <w:sz w:val="26"/>
          <w:szCs w:val="26"/>
        </w:rPr>
        <w:t>ugostiteljskih (turističkih) objekata</w:t>
      </w:r>
      <w:r>
        <w:rPr>
          <w:rFonts w:ascii="Arial Narrow" w:hAnsi="Arial Narrow"/>
          <w:i/>
          <w:sz w:val="26"/>
          <w:szCs w:val="26"/>
        </w:rPr>
        <w:t>”</w:t>
      </w:r>
      <w:r w:rsidRPr="00A702B0">
        <w:rPr>
          <w:rFonts w:ascii="Arial Narrow" w:hAnsi="Arial Narrow"/>
          <w:i/>
          <w:sz w:val="26"/>
          <w:szCs w:val="26"/>
        </w:rPr>
        <w:t xml:space="preserve">, </w:t>
      </w:r>
      <w:r>
        <w:rPr>
          <w:rFonts w:ascii="Arial Narrow" w:hAnsi="Arial Narrow"/>
          <w:i/>
          <w:sz w:val="26"/>
          <w:szCs w:val="26"/>
        </w:rPr>
        <w:t>“</w:t>
      </w:r>
      <w:r w:rsidRPr="00A702B0">
        <w:rPr>
          <w:rFonts w:ascii="Arial Narrow" w:hAnsi="Arial Narrow"/>
          <w:i/>
          <w:sz w:val="26"/>
          <w:szCs w:val="26"/>
        </w:rPr>
        <w:t>energetskih objekata za proizvodnju električne energije</w:t>
      </w:r>
      <w:r>
        <w:rPr>
          <w:rFonts w:ascii="Arial Narrow" w:hAnsi="Arial Narrow"/>
          <w:i/>
          <w:sz w:val="26"/>
          <w:szCs w:val="26"/>
        </w:rPr>
        <w:t>”</w:t>
      </w:r>
      <w:r w:rsidRPr="00A702B0">
        <w:rPr>
          <w:rFonts w:ascii="Arial Narrow" w:hAnsi="Arial Narrow"/>
          <w:i/>
          <w:sz w:val="26"/>
          <w:szCs w:val="26"/>
        </w:rPr>
        <w:t xml:space="preserve"> (…), </w:t>
      </w:r>
      <w:r>
        <w:rPr>
          <w:rFonts w:ascii="Arial Narrow" w:hAnsi="Arial Narrow"/>
          <w:i/>
          <w:sz w:val="26"/>
          <w:szCs w:val="26"/>
        </w:rPr>
        <w:t>“</w:t>
      </w:r>
      <w:r w:rsidRPr="00A702B0">
        <w:rPr>
          <w:rFonts w:ascii="Arial Narrow" w:hAnsi="Arial Narrow"/>
          <w:i/>
          <w:sz w:val="26"/>
          <w:szCs w:val="26"/>
        </w:rPr>
        <w:t>kapaciteta za proizvodnju prehrambenih proizvoda</w:t>
      </w:r>
      <w:r>
        <w:rPr>
          <w:rFonts w:ascii="Arial Narrow" w:hAnsi="Arial Narrow"/>
          <w:i/>
          <w:sz w:val="26"/>
          <w:szCs w:val="26"/>
        </w:rPr>
        <w:t>”</w:t>
      </w:r>
      <w:r w:rsidRPr="00A702B0">
        <w:rPr>
          <w:rFonts w:ascii="Arial Narrow" w:hAnsi="Arial Narrow"/>
          <w:i/>
          <w:sz w:val="26"/>
          <w:szCs w:val="26"/>
        </w:rPr>
        <w:t xml:space="preserve"> (…), </w:t>
      </w:r>
      <w:r>
        <w:rPr>
          <w:rFonts w:ascii="Arial Narrow" w:hAnsi="Arial Narrow"/>
          <w:sz w:val="26"/>
          <w:szCs w:val="26"/>
        </w:rPr>
        <w:t>(poljoprivredni objekti</w:t>
      </w:r>
      <w:r w:rsidRPr="00253945">
        <w:rPr>
          <w:rFonts w:ascii="Arial Narrow" w:hAnsi="Arial Narrow"/>
          <w:sz w:val="26"/>
          <w:szCs w:val="26"/>
        </w:rPr>
        <w:t xml:space="preserve">), </w:t>
      </w:r>
      <w:r w:rsidRPr="00A702B0">
        <w:rPr>
          <w:rFonts w:ascii="Arial Narrow" w:hAnsi="Arial Narrow"/>
          <w:sz w:val="26"/>
          <w:szCs w:val="26"/>
        </w:rPr>
        <w:t>čija investiciona vrijednost prelazi 500.000</w:t>
      </w:r>
      <w:r>
        <w:rPr>
          <w:rFonts w:ascii="Arial Narrow" w:hAnsi="Arial Narrow"/>
          <w:sz w:val="26"/>
          <w:szCs w:val="26"/>
        </w:rPr>
        <w:t>€; realizaciju</w:t>
      </w:r>
      <w:r w:rsidRPr="00850454">
        <w:rPr>
          <w:rFonts w:ascii="Arial Narrow" w:hAnsi="Arial Narrow"/>
          <w:sz w:val="26"/>
          <w:szCs w:val="26"/>
        </w:rPr>
        <w:t xml:space="preserve"> ugovora </w:t>
      </w:r>
      <w:r w:rsidRPr="00850454">
        <w:rPr>
          <w:rFonts w:ascii="Arial Narrow" w:hAnsi="Arial Narrow"/>
          <w:kern w:val="0"/>
          <w:sz w:val="26"/>
          <w:szCs w:val="26"/>
        </w:rPr>
        <w:t>o kreditu, odnosno zajm</w:t>
      </w:r>
      <w:r>
        <w:rPr>
          <w:rFonts w:ascii="Arial Narrow" w:hAnsi="Arial Narrow"/>
          <w:kern w:val="0"/>
          <w:sz w:val="26"/>
          <w:szCs w:val="26"/>
        </w:rPr>
        <w:t>a.</w:t>
      </w:r>
      <w:r w:rsidRPr="00850454">
        <w:rPr>
          <w:rFonts w:ascii="Arial Narrow" w:hAnsi="Arial Narrow"/>
          <w:kern w:val="0"/>
          <w:sz w:val="26"/>
          <w:szCs w:val="26"/>
        </w:rPr>
        <w:t xml:space="preserve"> </w:t>
      </w:r>
      <w:r>
        <w:rPr>
          <w:rFonts w:ascii="Arial Narrow" w:hAnsi="Arial Narrow"/>
          <w:kern w:val="0"/>
          <w:sz w:val="26"/>
          <w:szCs w:val="26"/>
        </w:rPr>
        <w:t>“</w:t>
      </w:r>
      <w:r w:rsidRPr="00850454">
        <w:rPr>
          <w:rFonts w:ascii="Arial Narrow" w:hAnsi="Arial Narrow"/>
          <w:i/>
          <w:sz w:val="26"/>
          <w:szCs w:val="26"/>
        </w:rPr>
        <w:t>zaključenih</w:t>
      </w:r>
      <w:r w:rsidRPr="00850454">
        <w:rPr>
          <w:rFonts w:ascii="Arial Narrow" w:hAnsi="Arial Narrow"/>
          <w:i/>
          <w:kern w:val="0"/>
          <w:sz w:val="26"/>
          <w:szCs w:val="26"/>
        </w:rPr>
        <w:t xml:space="preserve"> između Crne Gore i međunarodne finansijske organizacije, odnosno druge države ili treće strane u kojem se Crna Gora pojavljuje kao garant, u dijelu koji se finansira dobijenim novčanim sredstvima, ako je tim ugovorom predviđeno da se iz dobijenih novčanih sredstava neće plaćati troškovi poreza</w:t>
      </w:r>
      <w:r>
        <w:rPr>
          <w:rFonts w:ascii="Arial Narrow" w:hAnsi="Arial Narrow"/>
          <w:i/>
          <w:kern w:val="0"/>
          <w:sz w:val="26"/>
          <w:szCs w:val="26"/>
        </w:rPr>
        <w:t>”</w:t>
      </w:r>
      <w:r w:rsidRPr="00850454">
        <w:rPr>
          <w:rFonts w:ascii="Arial Narrow" w:hAnsi="Arial Narrow"/>
          <w:i/>
          <w:kern w:val="0"/>
          <w:sz w:val="26"/>
          <w:szCs w:val="26"/>
        </w:rPr>
        <w:t xml:space="preserve"> </w:t>
      </w:r>
      <w:r w:rsidRPr="00850454">
        <w:rPr>
          <w:rFonts w:ascii="Arial Narrow" w:hAnsi="Arial Narrow"/>
          <w:sz w:val="26"/>
          <w:szCs w:val="26"/>
        </w:rPr>
        <w:t xml:space="preserve">i </w:t>
      </w:r>
      <w:r>
        <w:rPr>
          <w:rFonts w:ascii="Arial Narrow" w:hAnsi="Arial Narrow"/>
          <w:sz w:val="26"/>
          <w:szCs w:val="26"/>
        </w:rPr>
        <w:t>priređivanje igara na sreću u cilju “</w:t>
      </w:r>
      <w:r w:rsidRPr="00253945">
        <w:rPr>
          <w:rFonts w:ascii="Arial Narrow" w:hAnsi="Arial Narrow"/>
          <w:i/>
          <w:sz w:val="26"/>
          <w:szCs w:val="26"/>
        </w:rPr>
        <w:t>obezbjeđivanj</w:t>
      </w:r>
      <w:r>
        <w:rPr>
          <w:rFonts w:ascii="Arial Narrow" w:hAnsi="Arial Narrow"/>
          <w:i/>
          <w:sz w:val="26"/>
          <w:szCs w:val="26"/>
        </w:rPr>
        <w:t>a</w:t>
      </w:r>
      <w:r w:rsidRPr="00253945">
        <w:rPr>
          <w:rFonts w:ascii="Arial Narrow" w:hAnsi="Arial Narrow"/>
          <w:i/>
          <w:sz w:val="26"/>
          <w:szCs w:val="26"/>
        </w:rPr>
        <w:t xml:space="preserve"> sredstava za zadovoljavanje potreba u oblasti socijalno-humanitarnih djelatnosti, zaštite mentalnog zdravlja, </w:t>
      </w:r>
      <w:r w:rsidRPr="00253945">
        <w:rPr>
          <w:rFonts w:ascii="Arial Narrow" w:hAnsi="Arial Narrow"/>
          <w:i/>
          <w:sz w:val="26"/>
          <w:szCs w:val="26"/>
        </w:rPr>
        <w:lastRenderedPageBreak/>
        <w:t>za programske aktivnosti omladine i za druge namjene određene zakonom; usklađivanja igara na sreću sa socijalno-ekonomskim i drugim prilikama; izbjegavanja rizika od kriminala i zaštite od obmana i otklanjanja negativnih dejstava koja imaju igre na sreću</w:t>
      </w:r>
      <w:r>
        <w:rPr>
          <w:rFonts w:ascii="Arial Narrow" w:hAnsi="Arial Narrow"/>
          <w:i/>
          <w:sz w:val="26"/>
          <w:szCs w:val="26"/>
        </w:rPr>
        <w:t>”</w:t>
      </w:r>
      <w:r w:rsidRPr="008B3193">
        <w:rPr>
          <w:rFonts w:ascii="Arial Narrow" w:hAnsi="Arial Narrow"/>
          <w:sz w:val="26"/>
          <w:szCs w:val="26"/>
        </w:rPr>
        <w:t>.</w:t>
      </w:r>
      <w:r>
        <w:rPr>
          <w:rFonts w:ascii="Arial Narrow" w:hAnsi="Arial Narrow"/>
          <w:sz w:val="26"/>
          <w:szCs w:val="26"/>
        </w:rPr>
        <w:t xml:space="preserve"> </w:t>
      </w:r>
    </w:p>
    <w:p w:rsidR="00DF41BF" w:rsidRDefault="00DF41BF" w:rsidP="00DF41BF">
      <w:pPr>
        <w:ind w:right="-567"/>
        <w:jc w:val="both"/>
        <w:rPr>
          <w:rFonts w:ascii="Arial Narrow" w:hAnsi="Arial Narrow"/>
          <w:sz w:val="26"/>
          <w:szCs w:val="26"/>
        </w:rPr>
      </w:pPr>
    </w:p>
    <w:p w:rsidR="00DF41BF" w:rsidRPr="002B369E" w:rsidRDefault="00DF41BF" w:rsidP="00DF41BF">
      <w:pPr>
        <w:ind w:right="-567" w:firstLine="709"/>
        <w:jc w:val="both"/>
        <w:rPr>
          <w:rFonts w:ascii="Arial Narrow" w:hAnsi="Arial Narrow"/>
          <w:sz w:val="26"/>
          <w:szCs w:val="26"/>
        </w:rPr>
      </w:pPr>
      <w:r>
        <w:rPr>
          <w:rFonts w:ascii="Arial Narrow" w:hAnsi="Arial Narrow"/>
          <w:sz w:val="26"/>
          <w:szCs w:val="26"/>
        </w:rPr>
        <w:t>10.1.1. Naime,</w:t>
      </w:r>
      <w:r w:rsidRPr="003C1444">
        <w:rPr>
          <w:rFonts w:ascii="Arial Narrow" w:hAnsi="Arial Narrow"/>
          <w:sz w:val="26"/>
          <w:szCs w:val="26"/>
        </w:rPr>
        <w:t xml:space="preserve"> </w:t>
      </w:r>
      <w:r>
        <w:rPr>
          <w:rFonts w:ascii="Arial Narrow" w:hAnsi="Arial Narrow"/>
          <w:sz w:val="26"/>
          <w:szCs w:val="26"/>
        </w:rPr>
        <w:t>iz odredaba</w:t>
      </w:r>
      <w:r w:rsidRPr="001A5D25">
        <w:rPr>
          <w:rFonts w:ascii="Arial Narrow" w:hAnsi="Arial Narrow"/>
          <w:sz w:val="26"/>
          <w:szCs w:val="26"/>
        </w:rPr>
        <w:t xml:space="preserve"> člana 3. alineja 5. </w:t>
      </w:r>
      <w:r>
        <w:rPr>
          <w:rFonts w:ascii="Arial Narrow" w:hAnsi="Arial Narrow"/>
          <w:sz w:val="26"/>
          <w:szCs w:val="26"/>
        </w:rPr>
        <w:t>Zakona o turizmu, člana 2. stav 1. tač. 1., 9. i 11. Zakona o poljoprivredi i ruralnom razvoju, čl. 1. i 2. i člana 1. i člana  5. stav 1. Zakona o poljoprivrednom zemljištu, člana 7</w:t>
      </w:r>
      <w:r w:rsidRPr="001A5D25">
        <w:rPr>
          <w:rFonts w:ascii="Arial Narrow" w:hAnsi="Arial Narrow"/>
          <w:sz w:val="26"/>
          <w:szCs w:val="26"/>
        </w:rPr>
        <w:t xml:space="preserve">. </w:t>
      </w:r>
      <w:r>
        <w:rPr>
          <w:rFonts w:ascii="Arial Narrow" w:hAnsi="Arial Narrow"/>
          <w:sz w:val="26"/>
          <w:szCs w:val="26"/>
        </w:rPr>
        <w:t xml:space="preserve">Zakona o uređenju prostora i izgradnji objekata proizilazi da je utvrđen </w:t>
      </w:r>
      <w:r w:rsidRPr="001A5D25">
        <w:rPr>
          <w:rFonts w:ascii="Arial Narrow" w:hAnsi="Arial Narrow"/>
          <w:sz w:val="26"/>
          <w:szCs w:val="26"/>
        </w:rPr>
        <w:t>javni interes</w:t>
      </w:r>
      <w:r w:rsidRPr="004843B6">
        <w:rPr>
          <w:rFonts w:ascii="Arial Narrow" w:hAnsi="Arial Narrow"/>
          <w:sz w:val="26"/>
          <w:szCs w:val="26"/>
        </w:rPr>
        <w:t xml:space="preserve"> u turizmu </w:t>
      </w:r>
      <w:r>
        <w:rPr>
          <w:rFonts w:ascii="Arial Narrow" w:hAnsi="Arial Narrow"/>
          <w:sz w:val="26"/>
          <w:szCs w:val="26"/>
        </w:rPr>
        <w:t xml:space="preserve">koji se </w:t>
      </w:r>
      <w:r w:rsidRPr="004843B6">
        <w:rPr>
          <w:rFonts w:ascii="Arial Narrow" w:hAnsi="Arial Narrow"/>
          <w:sz w:val="26"/>
          <w:szCs w:val="26"/>
        </w:rPr>
        <w:t xml:space="preserve">ostvaruje </w:t>
      </w:r>
      <w:r w:rsidRPr="009D2875">
        <w:rPr>
          <w:rFonts w:ascii="Arial Narrow" w:hAnsi="Arial Narrow"/>
          <w:sz w:val="26"/>
          <w:szCs w:val="26"/>
        </w:rPr>
        <w:t>obezbjeđivanjem jedinstvenih standarda za pružanje usluga u turizmu u objektima od opšteg interesa</w:t>
      </w:r>
      <w:r>
        <w:rPr>
          <w:rFonts w:ascii="Arial Narrow" w:hAnsi="Arial Narrow"/>
          <w:sz w:val="26"/>
          <w:szCs w:val="26"/>
        </w:rPr>
        <w:t xml:space="preserve"> (</w:t>
      </w:r>
      <w:r w:rsidRPr="00517FF3">
        <w:rPr>
          <w:rFonts w:ascii="Arial Narrow" w:hAnsi="Arial Narrow"/>
          <w:i/>
          <w:sz w:val="26"/>
          <w:szCs w:val="26"/>
        </w:rPr>
        <w:t>hotel resort, mali hotel, boutique hotel, turističko naselje i wild beauty resort, sa četiri i pet zvjezdica</w:t>
      </w:r>
      <w:r>
        <w:rPr>
          <w:rFonts w:ascii="Arial Narrow" w:hAnsi="Arial Narrow"/>
          <w:i/>
          <w:sz w:val="26"/>
          <w:szCs w:val="26"/>
        </w:rPr>
        <w:t xml:space="preserve">), </w:t>
      </w:r>
      <w:r>
        <w:rPr>
          <w:rFonts w:ascii="Arial Narrow" w:hAnsi="Arial Narrow"/>
          <w:sz w:val="26"/>
          <w:szCs w:val="26"/>
        </w:rPr>
        <w:t>odnosno u oblasti poljoprivrede, koji se, pored ostalog,</w:t>
      </w:r>
      <w:r w:rsidRPr="001A5D25">
        <w:rPr>
          <w:rFonts w:ascii="Arial Narrow" w:hAnsi="Arial Narrow"/>
          <w:sz w:val="26"/>
          <w:szCs w:val="26"/>
        </w:rPr>
        <w:t xml:space="preserve"> </w:t>
      </w:r>
      <w:r>
        <w:rPr>
          <w:rFonts w:ascii="Arial Narrow" w:hAnsi="Arial Narrow"/>
          <w:sz w:val="26"/>
          <w:szCs w:val="26"/>
        </w:rPr>
        <w:t xml:space="preserve">ostvaruje i unaprjeđenjem proizvodnje prehrambenih proizvoda u objektima ruralnog razvoja koji su od opšteg interesa  (poljoprivredni objekti). Iz odredaba člana 4. i 86. tačka 1. Zakona o energetici, takođe, proizilazi da se javni interes u oblasti energetike, pored ostalog, ostvaruje i obavljanjem energetske djelatnosti proizvodnje električne energije. Iz odredaba člana 5. st. 1. i 2. Zakona o igrama na sreću proizilazi da je </w:t>
      </w:r>
      <w:r w:rsidRPr="008B3193">
        <w:rPr>
          <w:rFonts w:ascii="Arial Narrow" w:hAnsi="Arial Narrow"/>
          <w:sz w:val="26"/>
          <w:szCs w:val="26"/>
        </w:rPr>
        <w:t>priređivanje igara na sreću djelatnost od javnog interesa i isključivo pravo Crne Gore</w:t>
      </w:r>
      <w:r>
        <w:rPr>
          <w:rFonts w:ascii="Arial Narrow" w:hAnsi="Arial Narrow"/>
          <w:sz w:val="26"/>
          <w:szCs w:val="26"/>
        </w:rPr>
        <w:t xml:space="preserve"> koje se ostvaruje radi </w:t>
      </w:r>
      <w:r w:rsidRPr="008B3193">
        <w:rPr>
          <w:rFonts w:ascii="Arial Narrow" w:hAnsi="Arial Narrow"/>
          <w:sz w:val="26"/>
          <w:szCs w:val="26"/>
        </w:rPr>
        <w:t>obezbjeđivanja sredstava za zadovoljavanje potreba u oblasti socijalno-humanitarnih djelatnosti, zaštite mentalnog zdravlja, za programske aktivnosti omladine i za druge namjene određene tiim zakonom; usklađivanja igara na sreću sa socijalno-ekonomskim i drugim prilikama; izbjegavanja rizika od kriminala i zaštite od obmana i otklanjanja negativnih dejstava koja imaju igre na sreću</w:t>
      </w:r>
      <w:r>
        <w:rPr>
          <w:rFonts w:ascii="Arial Narrow" w:hAnsi="Arial Narrow"/>
          <w:sz w:val="26"/>
          <w:szCs w:val="26"/>
        </w:rPr>
        <w:t xml:space="preserve">. </w:t>
      </w:r>
      <w:r w:rsidRPr="00EA2682">
        <w:rPr>
          <w:rFonts w:ascii="Arial Narrow" w:hAnsi="Arial Narrow" w:cs="Calibri"/>
          <w:bCs/>
          <w:iCs/>
          <w:sz w:val="26"/>
          <w:szCs w:val="26"/>
        </w:rPr>
        <w:t>S</w:t>
      </w:r>
      <w:r>
        <w:rPr>
          <w:rFonts w:ascii="Arial Narrow" w:hAnsi="Arial Narrow" w:cs="Calibri"/>
          <w:bCs/>
          <w:iCs/>
          <w:sz w:val="26"/>
          <w:szCs w:val="26"/>
        </w:rPr>
        <w:t>aglasno</w:t>
      </w:r>
      <w:r w:rsidRPr="00EA2682">
        <w:rPr>
          <w:rFonts w:ascii="Arial Narrow" w:hAnsi="Arial Narrow" w:cs="Calibri"/>
          <w:bCs/>
          <w:iCs/>
          <w:sz w:val="26"/>
          <w:szCs w:val="26"/>
        </w:rPr>
        <w:t>o naveden</w:t>
      </w:r>
      <w:r>
        <w:rPr>
          <w:rFonts w:ascii="Arial Narrow" w:hAnsi="Arial Narrow" w:cs="Calibri"/>
          <w:bCs/>
          <w:iCs/>
          <w:sz w:val="26"/>
          <w:szCs w:val="26"/>
        </w:rPr>
        <w:t>im odredbama zakona,</w:t>
      </w:r>
      <w:r w:rsidRPr="00EA2682">
        <w:rPr>
          <w:rFonts w:ascii="Arial Narrow" w:hAnsi="Arial Narrow" w:cs="Calibri"/>
          <w:bCs/>
          <w:iCs/>
          <w:sz w:val="26"/>
          <w:szCs w:val="26"/>
        </w:rPr>
        <w:t xml:space="preserve"> </w:t>
      </w:r>
      <w:r>
        <w:rPr>
          <w:rFonts w:ascii="Arial Narrow" w:hAnsi="Arial Narrow" w:cs="Calibri"/>
          <w:bCs/>
          <w:iCs/>
          <w:sz w:val="26"/>
          <w:szCs w:val="26"/>
        </w:rPr>
        <w:t>osporene zakonodavne mjere</w:t>
      </w:r>
      <w:r w:rsidRPr="00EA2682">
        <w:rPr>
          <w:rFonts w:ascii="Arial Narrow" w:hAnsi="Arial Narrow" w:cs="Calibri"/>
          <w:bCs/>
          <w:iCs/>
          <w:sz w:val="26"/>
          <w:szCs w:val="26"/>
        </w:rPr>
        <w:t xml:space="preserve"> </w:t>
      </w:r>
      <w:r>
        <w:rPr>
          <w:rFonts w:ascii="Arial Narrow" w:hAnsi="Arial Narrow" w:cs="Calibri"/>
          <w:bCs/>
          <w:iCs/>
          <w:sz w:val="26"/>
          <w:szCs w:val="26"/>
        </w:rPr>
        <w:t xml:space="preserve">poreske politike </w:t>
      </w:r>
      <w:r>
        <w:rPr>
          <w:rFonts w:ascii="Arial Narrow" w:hAnsi="Arial Narrow" w:cs="Calibri"/>
          <w:bCs/>
          <w:iCs/>
          <w:sz w:val="26"/>
          <w:szCs w:val="26"/>
          <w:lang w:val="hr-HR"/>
        </w:rPr>
        <w:t>države</w:t>
      </w:r>
      <w:r w:rsidRPr="00EA2682">
        <w:rPr>
          <w:rFonts w:ascii="Arial Narrow" w:hAnsi="Arial Narrow" w:cs="Calibri"/>
          <w:bCs/>
          <w:iCs/>
          <w:sz w:val="26"/>
          <w:szCs w:val="26"/>
          <w:lang w:val="hr-HR"/>
        </w:rPr>
        <w:t xml:space="preserve"> </w:t>
      </w:r>
      <w:r>
        <w:rPr>
          <w:rFonts w:ascii="Arial Narrow" w:hAnsi="Arial Narrow" w:cs="Calibri"/>
          <w:bCs/>
          <w:iCs/>
          <w:sz w:val="26"/>
          <w:szCs w:val="26"/>
        </w:rPr>
        <w:t>koji</w:t>
      </w:r>
      <w:r w:rsidRPr="00EA2682">
        <w:rPr>
          <w:rFonts w:ascii="Arial Narrow" w:hAnsi="Arial Narrow" w:cs="Calibri"/>
          <w:bCs/>
          <w:iCs/>
          <w:sz w:val="26"/>
          <w:szCs w:val="26"/>
        </w:rPr>
        <w:t>m</w:t>
      </w:r>
      <w:r>
        <w:rPr>
          <w:rFonts w:ascii="Arial Narrow" w:hAnsi="Arial Narrow" w:cs="Calibri"/>
          <w:bCs/>
          <w:iCs/>
          <w:sz w:val="26"/>
          <w:szCs w:val="26"/>
        </w:rPr>
        <w:t>a</w:t>
      </w:r>
      <w:r w:rsidRPr="00EA2682">
        <w:rPr>
          <w:rFonts w:ascii="Arial Narrow" w:hAnsi="Arial Narrow" w:cs="Calibri"/>
          <w:bCs/>
          <w:iCs/>
          <w:sz w:val="26"/>
          <w:szCs w:val="26"/>
        </w:rPr>
        <w:t xml:space="preserve"> su </w:t>
      </w:r>
      <w:r>
        <w:rPr>
          <w:rFonts w:ascii="Arial Narrow" w:hAnsi="Arial Narrow" w:cs="Calibri"/>
          <w:bCs/>
          <w:iCs/>
          <w:sz w:val="26"/>
          <w:szCs w:val="26"/>
        </w:rPr>
        <w:t xml:space="preserve">propisane </w:t>
      </w:r>
      <w:r>
        <w:rPr>
          <w:rFonts w:ascii="Arial Narrow" w:hAnsi="Arial Narrow" w:cs="Calibri"/>
          <w:bCs/>
          <w:iCs/>
          <w:sz w:val="26"/>
          <w:szCs w:val="26"/>
          <w:lang w:val="sl-SI"/>
        </w:rPr>
        <w:t>nulta</w:t>
      </w:r>
      <w:r w:rsidRPr="008A5426">
        <w:rPr>
          <w:rFonts w:ascii="Arial Narrow" w:hAnsi="Arial Narrow" w:cs="Calibri"/>
          <w:bCs/>
          <w:iCs/>
          <w:sz w:val="26"/>
          <w:szCs w:val="26"/>
          <w:lang w:val="sl-SI"/>
        </w:rPr>
        <w:t xml:space="preserve"> poresk</w:t>
      </w:r>
      <w:r>
        <w:rPr>
          <w:rFonts w:ascii="Arial Narrow" w:hAnsi="Arial Narrow" w:cs="Calibri"/>
          <w:bCs/>
          <w:iCs/>
          <w:sz w:val="26"/>
          <w:szCs w:val="26"/>
          <w:lang w:val="sl-SI"/>
        </w:rPr>
        <w:t>a</w:t>
      </w:r>
      <w:r w:rsidRPr="008A5426">
        <w:rPr>
          <w:rFonts w:ascii="Arial Narrow" w:hAnsi="Arial Narrow" w:cs="Calibri"/>
          <w:bCs/>
          <w:iCs/>
          <w:sz w:val="26"/>
          <w:szCs w:val="26"/>
          <w:lang w:val="sl-SI"/>
        </w:rPr>
        <w:t xml:space="preserve"> stop</w:t>
      </w:r>
      <w:r>
        <w:rPr>
          <w:rFonts w:ascii="Arial Narrow" w:hAnsi="Arial Narrow" w:cs="Calibri"/>
          <w:bCs/>
          <w:iCs/>
          <w:sz w:val="26"/>
          <w:szCs w:val="26"/>
          <w:lang w:val="sl-SI"/>
        </w:rPr>
        <w:t>a i oslobođanja od obaveze plaćanja poreza na dodatu vrijednost,</w:t>
      </w:r>
      <w:r w:rsidRPr="008A5426">
        <w:rPr>
          <w:rFonts w:ascii="Arial Narrow" w:hAnsi="Arial Narrow" w:cs="Calibri"/>
          <w:bCs/>
          <w:iCs/>
          <w:sz w:val="26"/>
          <w:szCs w:val="26"/>
          <w:lang w:val="sl-SI"/>
        </w:rPr>
        <w:t xml:space="preserve"> </w:t>
      </w:r>
      <w:r>
        <w:rPr>
          <w:rFonts w:ascii="Arial Narrow" w:hAnsi="Arial Narrow" w:cs="Calibri"/>
          <w:bCs/>
          <w:iCs/>
          <w:sz w:val="26"/>
          <w:szCs w:val="26"/>
          <w:lang w:val="sl-SI"/>
        </w:rPr>
        <w:t>iz osporenih</w:t>
      </w:r>
      <w:r>
        <w:rPr>
          <w:rFonts w:ascii="Arial Narrow" w:hAnsi="Arial Narrow"/>
          <w:sz w:val="26"/>
          <w:szCs w:val="26"/>
        </w:rPr>
        <w:t xml:space="preserve"> odredaba člana</w:t>
      </w:r>
      <w:r w:rsidRPr="00932728">
        <w:rPr>
          <w:rFonts w:ascii="Arial Narrow" w:hAnsi="Arial Narrow"/>
          <w:sz w:val="26"/>
          <w:szCs w:val="26"/>
        </w:rPr>
        <w:t xml:space="preserve"> </w:t>
      </w:r>
      <w:r w:rsidRPr="006E2353">
        <w:rPr>
          <w:rStyle w:val="Strong"/>
          <w:rFonts w:ascii="Arial Narrow" w:hAnsi="Arial Narrow"/>
          <w:b w:val="0"/>
          <w:sz w:val="26"/>
          <w:szCs w:val="26"/>
        </w:rPr>
        <w:t>25. stav 1. tač. 10.a i 12.a. i člana 27. tačka 7. Zakona</w:t>
      </w:r>
      <w:r>
        <w:rPr>
          <w:rFonts w:ascii="Arial Narrow" w:hAnsi="Arial Narrow" w:cs="Calibri"/>
          <w:bCs/>
          <w:iCs/>
          <w:sz w:val="26"/>
          <w:szCs w:val="26"/>
          <w:lang w:val="sl-SI"/>
        </w:rPr>
        <w:t xml:space="preserve">, </w:t>
      </w:r>
      <w:r w:rsidRPr="00EA2682">
        <w:rPr>
          <w:rFonts w:ascii="Arial Narrow" w:hAnsi="Arial Narrow" w:cs="Calibri"/>
          <w:bCs/>
          <w:iCs/>
          <w:sz w:val="26"/>
          <w:szCs w:val="26"/>
        </w:rPr>
        <w:t>Ustavni sud s</w:t>
      </w:r>
      <w:r>
        <w:rPr>
          <w:rFonts w:ascii="Arial Narrow" w:hAnsi="Arial Narrow" w:cs="Calibri"/>
          <w:bCs/>
          <w:iCs/>
          <w:sz w:val="26"/>
          <w:szCs w:val="26"/>
        </w:rPr>
        <w:t>matra ustavnopravno prihvatljivi</w:t>
      </w:r>
      <w:r w:rsidRPr="00EA2682">
        <w:rPr>
          <w:rFonts w:ascii="Arial Narrow" w:hAnsi="Arial Narrow" w:cs="Calibri"/>
          <w:bCs/>
          <w:iCs/>
          <w:sz w:val="26"/>
          <w:szCs w:val="26"/>
        </w:rPr>
        <w:t>m</w:t>
      </w:r>
      <w:r>
        <w:rPr>
          <w:rFonts w:ascii="Arial Narrow" w:hAnsi="Arial Narrow" w:cs="Calibri"/>
          <w:bCs/>
          <w:iCs/>
          <w:sz w:val="26"/>
          <w:szCs w:val="26"/>
        </w:rPr>
        <w:t>.</w:t>
      </w:r>
    </w:p>
    <w:p w:rsidR="00DF41BF" w:rsidRDefault="00DF41BF" w:rsidP="00DF41BF">
      <w:pPr>
        <w:suppressAutoHyphens w:val="0"/>
        <w:ind w:right="-567"/>
        <w:jc w:val="both"/>
        <w:rPr>
          <w:rFonts w:ascii="Arial Narrow" w:hAnsi="Arial Narrow" w:cs="Calibri"/>
          <w:bCs/>
          <w:iCs/>
          <w:sz w:val="26"/>
          <w:szCs w:val="26"/>
        </w:rPr>
      </w:pPr>
    </w:p>
    <w:p w:rsidR="00DF41BF" w:rsidRDefault="00DF41BF" w:rsidP="00DF41BF">
      <w:pPr>
        <w:ind w:right="-567" w:firstLine="709"/>
        <w:jc w:val="both"/>
        <w:rPr>
          <w:rFonts w:ascii="Arial Narrow" w:hAnsi="Arial Narrow" w:cs="Calibri"/>
          <w:iCs/>
          <w:sz w:val="26"/>
          <w:szCs w:val="26"/>
          <w:lang w:val="sr-Latn-CS"/>
        </w:rPr>
      </w:pPr>
      <w:r>
        <w:rPr>
          <w:rFonts w:ascii="Arial Narrow" w:hAnsi="Arial Narrow" w:cs="Calibri"/>
          <w:sz w:val="26"/>
          <w:szCs w:val="26"/>
          <w:lang w:val="en-GB"/>
        </w:rPr>
        <w:t>11.</w:t>
      </w:r>
      <w:r w:rsidRPr="00EC12E1">
        <w:rPr>
          <w:rFonts w:ascii="Arial Narrow" w:hAnsi="Arial Narrow" w:cs="Calibri"/>
          <w:sz w:val="26"/>
          <w:szCs w:val="26"/>
          <w:lang w:val="en-GB"/>
        </w:rPr>
        <w:t xml:space="preserve"> </w:t>
      </w:r>
      <w:r w:rsidRPr="00305C32">
        <w:rPr>
          <w:rFonts w:ascii="Arial Narrow" w:hAnsi="Arial Narrow" w:cs="Calibri"/>
          <w:bCs/>
          <w:iCs/>
          <w:sz w:val="26"/>
          <w:szCs w:val="26"/>
          <w:lang w:val="sr-Latn-CS"/>
        </w:rPr>
        <w:t xml:space="preserve">Po ocjeni Ustavnog suda, </w:t>
      </w:r>
      <w:r>
        <w:rPr>
          <w:rFonts w:ascii="Arial Narrow" w:hAnsi="Arial Narrow"/>
          <w:sz w:val="26"/>
          <w:szCs w:val="26"/>
        </w:rPr>
        <w:t>osporene odredbe</w:t>
      </w:r>
      <w:r w:rsidRPr="00932728">
        <w:rPr>
          <w:rFonts w:ascii="Arial Narrow" w:hAnsi="Arial Narrow"/>
          <w:sz w:val="26"/>
          <w:szCs w:val="26"/>
        </w:rPr>
        <w:t xml:space="preserve"> </w:t>
      </w:r>
      <w:r>
        <w:rPr>
          <w:rFonts w:ascii="Arial Narrow" w:hAnsi="Arial Narrow"/>
          <w:sz w:val="26"/>
          <w:szCs w:val="26"/>
        </w:rPr>
        <w:t>člana</w:t>
      </w:r>
      <w:r w:rsidRPr="00932728">
        <w:rPr>
          <w:rFonts w:ascii="Arial Narrow" w:hAnsi="Arial Narrow"/>
          <w:sz w:val="26"/>
          <w:szCs w:val="26"/>
        </w:rPr>
        <w:t xml:space="preserve"> </w:t>
      </w:r>
      <w:r w:rsidRPr="006E2353">
        <w:rPr>
          <w:rStyle w:val="Strong"/>
          <w:rFonts w:ascii="Arial Narrow" w:hAnsi="Arial Narrow"/>
          <w:b w:val="0"/>
          <w:sz w:val="26"/>
          <w:szCs w:val="26"/>
        </w:rPr>
        <w:t>25. stav 1. tač. 10.a i 12.a. i člana 27. tačka 7. Zakona</w:t>
      </w:r>
      <w:r w:rsidRPr="00305C32">
        <w:rPr>
          <w:rFonts w:ascii="Arial Narrow" w:hAnsi="Arial Narrow" w:cs="Calibri"/>
          <w:bCs/>
          <w:iCs/>
          <w:sz w:val="26"/>
          <w:szCs w:val="26"/>
          <w:lang w:val="sr-Latn-CS"/>
        </w:rPr>
        <w:t xml:space="preserve"> ne </w:t>
      </w:r>
      <w:r>
        <w:rPr>
          <w:rFonts w:ascii="Arial Narrow" w:hAnsi="Arial Narrow" w:cs="Calibri"/>
          <w:bCs/>
          <w:iCs/>
          <w:sz w:val="26"/>
          <w:szCs w:val="26"/>
          <w:lang w:val="sr-Latn-CS"/>
        </w:rPr>
        <w:t>mogu</w:t>
      </w:r>
      <w:r w:rsidRPr="00305C32">
        <w:rPr>
          <w:rFonts w:ascii="Arial Narrow" w:hAnsi="Arial Narrow" w:cs="Calibri"/>
          <w:bCs/>
          <w:iCs/>
          <w:sz w:val="26"/>
          <w:szCs w:val="26"/>
          <w:lang w:val="sr-Latn-CS"/>
        </w:rPr>
        <w:t xml:space="preserve"> se dovesti u pitanje u odnosu na ustavno načelo jednakosti pred zakonom s aspekta bilo kojeg ličnog svojstva adr</w:t>
      </w:r>
      <w:r>
        <w:rPr>
          <w:rFonts w:ascii="Arial Narrow" w:hAnsi="Arial Narrow" w:cs="Calibri"/>
          <w:bCs/>
          <w:iCs/>
          <w:sz w:val="26"/>
          <w:szCs w:val="26"/>
          <w:lang w:val="sr-Latn-CS"/>
        </w:rPr>
        <w:t>esata Zakona, jer se primjenjuju</w:t>
      </w:r>
      <w:r w:rsidRPr="00305C32">
        <w:rPr>
          <w:rFonts w:ascii="Arial Narrow" w:hAnsi="Arial Narrow" w:cs="Calibri"/>
          <w:bCs/>
          <w:iCs/>
          <w:sz w:val="26"/>
          <w:szCs w:val="26"/>
          <w:lang w:val="sr-Latn-CS"/>
        </w:rPr>
        <w:t xml:space="preserve"> na svako lice koje dođe u pravnu situaci</w:t>
      </w:r>
      <w:r>
        <w:rPr>
          <w:rFonts w:ascii="Arial Narrow" w:hAnsi="Arial Narrow" w:cs="Calibri"/>
          <w:bCs/>
          <w:iCs/>
          <w:sz w:val="26"/>
          <w:szCs w:val="26"/>
          <w:lang w:val="sr-Latn-CS"/>
        </w:rPr>
        <w:t>ju da na njega budu primijenjene</w:t>
      </w:r>
      <w:r w:rsidRPr="00305C32">
        <w:rPr>
          <w:rFonts w:ascii="Arial Narrow" w:hAnsi="Arial Narrow" w:cs="Calibri"/>
          <w:bCs/>
          <w:iCs/>
          <w:sz w:val="26"/>
          <w:szCs w:val="26"/>
          <w:lang w:val="sr-Latn-CS"/>
        </w:rPr>
        <w:t xml:space="preserve"> i za ta lica je predviđen jedinstven pravni režim.</w:t>
      </w:r>
      <w:r w:rsidRPr="00F37BDE">
        <w:rPr>
          <w:rFonts w:ascii="Arial Narrow" w:hAnsi="Arial Narrow" w:cs="Calibri"/>
          <w:sz w:val="26"/>
          <w:szCs w:val="26"/>
        </w:rPr>
        <w:t xml:space="preserve"> </w:t>
      </w:r>
      <w:r w:rsidRPr="00EC12E1">
        <w:rPr>
          <w:rFonts w:ascii="Arial Narrow" w:hAnsi="Arial Narrow" w:cs="Calibri"/>
          <w:sz w:val="26"/>
          <w:szCs w:val="26"/>
          <w:lang w:val="en-GB"/>
        </w:rPr>
        <w:t>Iz načela jednakosti pred zakonom za zakonodavca, zavisno od predmeta uređenja, proiz</w:t>
      </w:r>
      <w:r>
        <w:rPr>
          <w:rFonts w:ascii="Arial Narrow" w:hAnsi="Arial Narrow" w:cs="Calibri"/>
          <w:sz w:val="26"/>
          <w:szCs w:val="26"/>
          <w:lang w:val="en-GB"/>
        </w:rPr>
        <w:t>i</w:t>
      </w:r>
      <w:r w:rsidRPr="00EC12E1">
        <w:rPr>
          <w:rFonts w:ascii="Arial Narrow" w:hAnsi="Arial Narrow" w:cs="Calibri"/>
          <w:sz w:val="26"/>
          <w:szCs w:val="26"/>
          <w:lang w:val="en-GB"/>
        </w:rPr>
        <w:t>laze različite obaveze</w:t>
      </w:r>
      <w:r>
        <w:rPr>
          <w:rFonts w:ascii="Arial Narrow" w:hAnsi="Arial Narrow" w:cs="Calibri"/>
          <w:sz w:val="26"/>
          <w:szCs w:val="26"/>
          <w:lang w:val="en-GB"/>
        </w:rPr>
        <w:t>,</w:t>
      </w:r>
      <w:r w:rsidRPr="00EC12E1">
        <w:rPr>
          <w:rFonts w:ascii="Arial Narrow" w:hAnsi="Arial Narrow" w:cs="Calibri"/>
          <w:sz w:val="26"/>
          <w:szCs w:val="26"/>
          <w:lang w:val="en-GB"/>
        </w:rPr>
        <w:t xml:space="preserve"> koje idu od jednostavne zabrane proizvoljnog postupanja do strogog vezanja načelom srazmjernosti. </w:t>
      </w:r>
      <w:r w:rsidRPr="00EC12E1">
        <w:rPr>
          <w:rFonts w:ascii="Arial Narrow" w:hAnsi="Arial Narrow" w:cs="Calibri"/>
          <w:iCs/>
          <w:sz w:val="26"/>
          <w:szCs w:val="26"/>
          <w:lang w:val="sr-Latn-CS"/>
        </w:rPr>
        <w:t xml:space="preserve">Ustav ne sprječava zakonodavca da prava i obaveze pojedinih istovrsnih ili sličnih grupa uređuje različito, ako se time ispravljaju postojeće nejednakosti između tih grupa ili za to postoje drugi opravdani razlozi. </w:t>
      </w:r>
    </w:p>
    <w:p w:rsidR="00DF41BF" w:rsidRDefault="00DF41BF" w:rsidP="00DF41BF">
      <w:pPr>
        <w:ind w:right="-567" w:firstLine="709"/>
        <w:jc w:val="both"/>
        <w:rPr>
          <w:rFonts w:ascii="Arial Narrow" w:hAnsi="Arial Narrow" w:cs="Calibri"/>
          <w:iCs/>
          <w:sz w:val="26"/>
          <w:szCs w:val="26"/>
          <w:lang w:val="sr-Latn-CS"/>
        </w:rPr>
      </w:pPr>
    </w:p>
    <w:p w:rsidR="00DF41BF" w:rsidRDefault="00DF41BF" w:rsidP="00DF41BF">
      <w:pPr>
        <w:ind w:right="-567" w:firstLine="709"/>
        <w:jc w:val="both"/>
        <w:rPr>
          <w:rFonts w:ascii="Arial Narrow" w:hAnsi="Arial Narrow" w:cs="Calibri"/>
          <w:bCs/>
          <w:iCs/>
          <w:sz w:val="26"/>
          <w:szCs w:val="26"/>
        </w:rPr>
      </w:pPr>
      <w:r>
        <w:rPr>
          <w:rFonts w:ascii="Arial Narrow" w:hAnsi="Arial Narrow" w:cs="Calibri"/>
          <w:iCs/>
          <w:sz w:val="26"/>
          <w:szCs w:val="26"/>
          <w:lang w:val="sr-Latn-CS"/>
        </w:rPr>
        <w:t xml:space="preserve">11.1. </w:t>
      </w:r>
      <w:r w:rsidRPr="00EC12E1">
        <w:rPr>
          <w:rFonts w:ascii="Arial Narrow" w:hAnsi="Arial Narrow" w:cs="Calibri"/>
          <w:iCs/>
          <w:sz w:val="26"/>
          <w:szCs w:val="26"/>
          <w:lang w:val="sr-Latn-CS"/>
        </w:rPr>
        <w:t>Ustavom zajamč</w:t>
      </w:r>
      <w:r>
        <w:rPr>
          <w:rFonts w:ascii="Arial Narrow" w:hAnsi="Arial Narrow" w:cs="Calibri"/>
          <w:iCs/>
          <w:sz w:val="26"/>
          <w:szCs w:val="26"/>
          <w:lang w:val="sr-Latn-CS"/>
        </w:rPr>
        <w:t>ena jednakost svih pred zakonom</w:t>
      </w:r>
      <w:r w:rsidRPr="00EC12E1">
        <w:rPr>
          <w:rFonts w:ascii="Arial Narrow" w:hAnsi="Arial Narrow" w:cs="Calibri"/>
          <w:iCs/>
          <w:sz w:val="26"/>
          <w:szCs w:val="26"/>
          <w:lang w:val="sr-Latn-CS"/>
        </w:rPr>
        <w:t xml:space="preserve"> podrazumijeva jednakost prava i obaveza u istovjetnom pravnom položaju, pa se pitanje jednakosti </w:t>
      </w:r>
      <w:r>
        <w:rPr>
          <w:rFonts w:ascii="Arial Narrow" w:hAnsi="Arial Narrow" w:cs="Calibri"/>
          <w:iCs/>
          <w:sz w:val="26"/>
          <w:szCs w:val="26"/>
          <w:lang w:val="sr-Latn-CS"/>
        </w:rPr>
        <w:t xml:space="preserve">poreskih obveznika </w:t>
      </w:r>
      <w:r w:rsidRPr="000D46B2">
        <w:rPr>
          <w:rFonts w:ascii="Arial Narrow" w:hAnsi="Arial Narrow"/>
          <w:bCs/>
          <w:iCs/>
          <w:sz w:val="26"/>
          <w:szCs w:val="26"/>
        </w:rPr>
        <w:t xml:space="preserve">koji </w:t>
      </w:r>
      <w:r>
        <w:rPr>
          <w:rFonts w:ascii="Arial Narrow" w:hAnsi="Arial Narrow"/>
          <w:bCs/>
          <w:iCs/>
          <w:sz w:val="26"/>
          <w:szCs w:val="26"/>
        </w:rPr>
        <w:t>isporučuju</w:t>
      </w:r>
      <w:r w:rsidRPr="000D46B2">
        <w:rPr>
          <w:rFonts w:ascii="Arial Narrow" w:hAnsi="Arial Narrow"/>
          <w:bCs/>
          <w:iCs/>
          <w:sz w:val="26"/>
          <w:szCs w:val="26"/>
        </w:rPr>
        <w:t xml:space="preserve"> </w:t>
      </w:r>
      <w:r w:rsidRPr="000D46B2">
        <w:rPr>
          <w:rFonts w:ascii="Arial Narrow" w:hAnsi="Arial Narrow"/>
          <w:sz w:val="26"/>
          <w:szCs w:val="26"/>
        </w:rPr>
        <w:t>proizvode i usluge</w:t>
      </w:r>
      <w:r w:rsidRPr="000D46B2">
        <w:rPr>
          <w:rFonts w:ascii="Arial Narrow" w:hAnsi="Arial Narrow"/>
          <w:i/>
          <w:sz w:val="26"/>
          <w:szCs w:val="26"/>
        </w:rPr>
        <w:t xml:space="preserve"> </w:t>
      </w:r>
      <w:r>
        <w:rPr>
          <w:rFonts w:ascii="Arial Narrow" w:hAnsi="Arial Narrow"/>
          <w:i/>
          <w:sz w:val="26"/>
          <w:szCs w:val="26"/>
        </w:rPr>
        <w:t>“</w:t>
      </w:r>
      <w:r w:rsidRPr="000D46B2">
        <w:rPr>
          <w:rFonts w:ascii="Arial Narrow" w:hAnsi="Arial Narrow"/>
          <w:i/>
          <w:sz w:val="26"/>
          <w:szCs w:val="26"/>
        </w:rPr>
        <w:t xml:space="preserve">za gradnju i opremanje ugostiteljskog objekta kategorije pet i više zvjezdica, energetskog objekta za proizvodnju električne energije instalisane snage veće od 10 MW i kapaciteta za proizvodnju prehrambenih proizvoda, (…), čija investiciona vrijednost prelazi 500.000 eura; </w:t>
      </w:r>
      <w:r w:rsidRPr="000D46B2">
        <w:rPr>
          <w:rFonts w:ascii="Arial Narrow" w:hAnsi="Arial Narrow"/>
          <w:i/>
          <w:kern w:val="0"/>
          <w:sz w:val="26"/>
          <w:szCs w:val="26"/>
        </w:rPr>
        <w:t>u skladu sa ugovorom o kreditu, odnosno zajmu, zaključenim između Crne Gore i međunarodne finansijske organizacije, odnosno druge države ili treće strane u kojem se Crna Gora pojavljuje kao garant</w:t>
      </w:r>
      <w:r>
        <w:rPr>
          <w:rFonts w:ascii="Arial Narrow" w:hAnsi="Arial Narrow"/>
          <w:i/>
          <w:kern w:val="0"/>
          <w:sz w:val="26"/>
          <w:szCs w:val="26"/>
        </w:rPr>
        <w:t>”</w:t>
      </w:r>
      <w:r w:rsidRPr="000D46B2">
        <w:rPr>
          <w:rFonts w:ascii="Arial Narrow" w:hAnsi="Arial Narrow"/>
          <w:i/>
          <w:kern w:val="0"/>
          <w:sz w:val="26"/>
          <w:szCs w:val="26"/>
        </w:rPr>
        <w:t xml:space="preserve"> (…)</w:t>
      </w:r>
      <w:r w:rsidRPr="006C3F27">
        <w:rPr>
          <w:rFonts w:ascii="Arial Narrow" w:hAnsi="Arial Narrow"/>
          <w:kern w:val="0"/>
          <w:sz w:val="26"/>
          <w:szCs w:val="26"/>
        </w:rPr>
        <w:t xml:space="preserve"> i</w:t>
      </w:r>
      <w:r>
        <w:rPr>
          <w:rFonts w:ascii="Arial Narrow" w:hAnsi="Arial Narrow"/>
          <w:i/>
          <w:kern w:val="0"/>
          <w:sz w:val="26"/>
          <w:szCs w:val="26"/>
        </w:rPr>
        <w:t xml:space="preserve"> </w:t>
      </w:r>
      <w:r w:rsidRPr="006C3F27">
        <w:rPr>
          <w:rFonts w:ascii="Arial Narrow" w:hAnsi="Arial Narrow"/>
          <w:kern w:val="0"/>
          <w:sz w:val="26"/>
          <w:szCs w:val="26"/>
        </w:rPr>
        <w:t>koji pruža</w:t>
      </w:r>
      <w:r>
        <w:rPr>
          <w:rFonts w:ascii="Arial Narrow" w:hAnsi="Arial Narrow"/>
          <w:kern w:val="0"/>
          <w:sz w:val="26"/>
          <w:szCs w:val="26"/>
        </w:rPr>
        <w:t>ju</w:t>
      </w:r>
      <w:r w:rsidRPr="006C3F27">
        <w:rPr>
          <w:rFonts w:ascii="Arial Narrow" w:hAnsi="Arial Narrow"/>
          <w:kern w:val="0"/>
          <w:sz w:val="26"/>
          <w:szCs w:val="26"/>
        </w:rPr>
        <w:t xml:space="preserve"> usluge igara na sreću</w:t>
      </w:r>
      <w:r>
        <w:rPr>
          <w:rFonts w:ascii="Arial Narrow" w:hAnsi="Arial Narrow"/>
          <w:kern w:val="0"/>
          <w:sz w:val="26"/>
          <w:szCs w:val="26"/>
        </w:rPr>
        <w:t>,</w:t>
      </w:r>
      <w:r>
        <w:rPr>
          <w:rFonts w:ascii="Arial Narrow" w:hAnsi="Arial Narrow" w:cs="Calibri"/>
          <w:iCs/>
          <w:sz w:val="26"/>
          <w:szCs w:val="26"/>
          <w:lang w:val="sr-Latn-CS"/>
        </w:rPr>
        <w:t xml:space="preserve"> </w:t>
      </w:r>
      <w:r w:rsidRPr="00EC12E1">
        <w:rPr>
          <w:rFonts w:ascii="Arial Narrow" w:hAnsi="Arial Narrow" w:cs="Calibri"/>
          <w:iCs/>
          <w:sz w:val="26"/>
          <w:szCs w:val="26"/>
        </w:rPr>
        <w:t xml:space="preserve">ne može </w:t>
      </w:r>
      <w:r w:rsidRPr="00EC12E1">
        <w:rPr>
          <w:rFonts w:ascii="Arial Narrow" w:hAnsi="Arial Narrow" w:cs="Calibri"/>
          <w:iCs/>
          <w:sz w:val="26"/>
          <w:szCs w:val="26"/>
          <w:lang w:val="sr-Latn-CS"/>
        </w:rPr>
        <w:t xml:space="preserve">dovesti u </w:t>
      </w:r>
      <w:r w:rsidRPr="00EC12E1">
        <w:rPr>
          <w:rFonts w:ascii="Arial Narrow" w:hAnsi="Arial Narrow" w:cs="Calibri"/>
          <w:iCs/>
          <w:sz w:val="26"/>
          <w:szCs w:val="26"/>
          <w:lang w:val="sr-Latn-CS"/>
        </w:rPr>
        <w:lastRenderedPageBreak/>
        <w:t xml:space="preserve">međusobni odnos sa </w:t>
      </w:r>
      <w:r>
        <w:rPr>
          <w:rFonts w:ascii="Arial Narrow" w:hAnsi="Arial Narrow" w:cs="Calibri"/>
          <w:iCs/>
          <w:sz w:val="26"/>
          <w:szCs w:val="26"/>
        </w:rPr>
        <w:t>poreskim obveznicima koji porez na dodatu vrijednost plaćaju po opštoj stopi od 19%,</w:t>
      </w:r>
      <w:r w:rsidRPr="00EC12E1">
        <w:rPr>
          <w:rFonts w:ascii="Arial Narrow" w:hAnsi="Arial Narrow" w:cs="Calibri"/>
          <w:iCs/>
          <w:sz w:val="26"/>
          <w:szCs w:val="26"/>
        </w:rPr>
        <w:t xml:space="preserve"> jer se ta lica nalaze u različitom pravnom položaju</w:t>
      </w:r>
      <w:r>
        <w:rPr>
          <w:rFonts w:ascii="Arial Narrow" w:hAnsi="Arial Narrow" w:cs="Calibri"/>
          <w:iCs/>
          <w:sz w:val="26"/>
          <w:szCs w:val="26"/>
        </w:rPr>
        <w:t xml:space="preserve"> </w:t>
      </w:r>
      <w:r w:rsidRPr="00EC12E1">
        <w:rPr>
          <w:rFonts w:ascii="Arial Narrow" w:hAnsi="Arial Narrow" w:cs="Calibri"/>
          <w:iCs/>
          <w:sz w:val="26"/>
          <w:szCs w:val="26"/>
        </w:rPr>
        <w:t>pred Zakono</w:t>
      </w:r>
      <w:r>
        <w:rPr>
          <w:rFonts w:ascii="Arial Narrow" w:hAnsi="Arial Narrow" w:cs="Calibri"/>
          <w:iCs/>
          <w:sz w:val="26"/>
          <w:szCs w:val="26"/>
        </w:rPr>
        <w:t xml:space="preserve">m i za ta lica je predviđen drugi, različit, pravni režim. </w:t>
      </w:r>
      <w:r w:rsidRPr="00F37BDE">
        <w:rPr>
          <w:rFonts w:ascii="Arial Narrow" w:hAnsi="Arial Narrow" w:cs="Calibri"/>
          <w:iCs/>
          <w:sz w:val="26"/>
          <w:szCs w:val="26"/>
          <w:lang w:val="en-GB"/>
        </w:rPr>
        <w:t>Pitanje jednakosti pred zakonom, s ustavnopravnog aspekta, po ocjeni Ustavnog suda, moglo bi biti relevantno samo u slučaju kad</w:t>
      </w:r>
      <w:r>
        <w:rPr>
          <w:rFonts w:ascii="Arial Narrow" w:hAnsi="Arial Narrow" w:cs="Calibri"/>
          <w:iCs/>
          <w:sz w:val="26"/>
          <w:szCs w:val="26"/>
          <w:lang w:val="en-GB"/>
        </w:rPr>
        <w:t>a</w:t>
      </w:r>
      <w:r w:rsidRPr="00F37BDE">
        <w:rPr>
          <w:rFonts w:ascii="Arial Narrow" w:hAnsi="Arial Narrow" w:cs="Calibri"/>
          <w:iCs/>
          <w:sz w:val="26"/>
          <w:szCs w:val="26"/>
          <w:lang w:val="en-GB"/>
        </w:rPr>
        <w:t xml:space="preserve"> bi zakonodavac bez ustavnopravno prihvatljivih razloga propisao razlike u ostvarivanju prava na naknadu u</w:t>
      </w:r>
      <w:r>
        <w:rPr>
          <w:rFonts w:ascii="Arial Narrow" w:hAnsi="Arial Narrow" w:cs="Calibri"/>
          <w:iCs/>
          <w:sz w:val="26"/>
          <w:szCs w:val="26"/>
          <w:lang w:val="en-GB"/>
        </w:rPr>
        <w:t xml:space="preserve"> okviru</w:t>
      </w:r>
      <w:r w:rsidRPr="00F37BDE">
        <w:rPr>
          <w:rFonts w:ascii="Arial Narrow" w:hAnsi="Arial Narrow" w:cs="Calibri"/>
          <w:iCs/>
          <w:sz w:val="26"/>
          <w:szCs w:val="26"/>
          <w:lang w:val="en-GB"/>
        </w:rPr>
        <w:t xml:space="preserve"> jedne iste grupe lica, što u konkretnom predmetu nije slučaj,</w:t>
      </w:r>
      <w:r w:rsidRPr="00F37BDE">
        <w:rPr>
          <w:rFonts w:ascii="Arial Narrow" w:hAnsi="Arial Narrow" w:cs="Calibri"/>
          <w:iCs/>
          <w:sz w:val="26"/>
          <w:szCs w:val="26"/>
        </w:rPr>
        <w:t xml:space="preserve"> </w:t>
      </w:r>
      <w:r w:rsidRPr="00F37BDE">
        <w:rPr>
          <w:rFonts w:ascii="Arial Narrow" w:hAnsi="Arial Narrow" w:cs="Calibri"/>
          <w:iCs/>
          <w:sz w:val="26"/>
          <w:szCs w:val="26"/>
          <w:lang w:val="sr-Latn-CS"/>
        </w:rPr>
        <w:t xml:space="preserve">jer se </w:t>
      </w:r>
      <w:r>
        <w:rPr>
          <w:rFonts w:ascii="Arial Narrow" w:hAnsi="Arial Narrow" w:cs="Calibri"/>
          <w:iCs/>
          <w:sz w:val="26"/>
          <w:szCs w:val="26"/>
          <w:lang w:val="sr-Latn-CS"/>
        </w:rPr>
        <w:t xml:space="preserve">radi o licima koja sa nalaze u istoj </w:t>
      </w:r>
      <w:r w:rsidRPr="00F37BDE">
        <w:rPr>
          <w:rFonts w:ascii="Arial Narrow" w:hAnsi="Arial Narrow" w:cs="Calibri"/>
          <w:iCs/>
          <w:sz w:val="26"/>
          <w:szCs w:val="26"/>
          <w:lang w:val="sr-Latn-CS"/>
        </w:rPr>
        <w:t>pravnoj situaciji</w:t>
      </w:r>
      <w:r>
        <w:rPr>
          <w:rFonts w:ascii="Arial Narrow" w:hAnsi="Arial Narrow" w:cs="Calibri"/>
          <w:iCs/>
          <w:sz w:val="26"/>
          <w:szCs w:val="26"/>
          <w:lang w:val="sr-Latn-CS"/>
        </w:rPr>
        <w:t xml:space="preserve"> i među njima, u normativnom smislu, </w:t>
      </w:r>
      <w:r w:rsidRPr="00600038">
        <w:rPr>
          <w:rFonts w:ascii="Arial Narrow" w:hAnsi="Arial Narrow" w:cs="Calibri"/>
          <w:bCs/>
          <w:iCs/>
          <w:sz w:val="26"/>
          <w:szCs w:val="26"/>
        </w:rPr>
        <w:t>po nalaženju Ustav</w:t>
      </w:r>
      <w:r>
        <w:rPr>
          <w:rFonts w:ascii="Arial Narrow" w:hAnsi="Arial Narrow" w:cs="Calibri"/>
          <w:bCs/>
          <w:iCs/>
          <w:sz w:val="26"/>
          <w:szCs w:val="26"/>
        </w:rPr>
        <w:t>nog suda, nema neravnopravnosti.</w:t>
      </w:r>
      <w:r w:rsidRPr="001C5928">
        <w:rPr>
          <w:rFonts w:ascii="Arial Narrow" w:eastAsia="Calibri" w:hAnsi="Arial Narrow"/>
          <w:kern w:val="0"/>
          <w:sz w:val="26"/>
          <w:szCs w:val="26"/>
        </w:rPr>
        <w:t xml:space="preserve"> </w:t>
      </w:r>
      <w:r w:rsidRPr="001C5928">
        <w:rPr>
          <w:rFonts w:ascii="Arial Narrow" w:hAnsi="Arial Narrow" w:cs="Calibri"/>
          <w:bCs/>
          <w:iCs/>
          <w:sz w:val="26"/>
          <w:szCs w:val="26"/>
        </w:rPr>
        <w:t xml:space="preserve">Naime, po nalaženju Ustavnog suda, nema ustavno-pravnih smetnji da se, u </w:t>
      </w:r>
      <w:r>
        <w:rPr>
          <w:rFonts w:ascii="Arial Narrow" w:hAnsi="Arial Narrow" w:cs="Calibri"/>
          <w:bCs/>
          <w:iCs/>
          <w:sz w:val="26"/>
          <w:szCs w:val="26"/>
        </w:rPr>
        <w:t>javnom</w:t>
      </w:r>
      <w:r w:rsidRPr="001C5928">
        <w:rPr>
          <w:rFonts w:ascii="Arial Narrow" w:hAnsi="Arial Narrow" w:cs="Calibri"/>
          <w:bCs/>
          <w:iCs/>
          <w:sz w:val="26"/>
          <w:szCs w:val="26"/>
        </w:rPr>
        <w:t xml:space="preserve"> interes</w:t>
      </w:r>
      <w:r>
        <w:rPr>
          <w:rFonts w:ascii="Arial Narrow" w:hAnsi="Arial Narrow" w:cs="Calibri"/>
          <w:bCs/>
          <w:iCs/>
          <w:sz w:val="26"/>
          <w:szCs w:val="26"/>
        </w:rPr>
        <w:t>u</w:t>
      </w:r>
      <w:r w:rsidRPr="001C5928">
        <w:rPr>
          <w:rFonts w:ascii="Arial Narrow" w:hAnsi="Arial Narrow" w:cs="Calibri"/>
          <w:bCs/>
          <w:iCs/>
          <w:sz w:val="26"/>
          <w:szCs w:val="26"/>
        </w:rPr>
        <w:t xml:space="preserve"> u</w:t>
      </w:r>
      <w:r>
        <w:rPr>
          <w:rFonts w:ascii="Arial Narrow" w:hAnsi="Arial Narrow" w:cs="Calibri"/>
          <w:bCs/>
          <w:iCs/>
          <w:sz w:val="26"/>
          <w:szCs w:val="26"/>
        </w:rPr>
        <w:t xml:space="preserve"> n</w:t>
      </w:r>
      <w:r>
        <w:rPr>
          <w:rFonts w:ascii="Arial Narrow" w:hAnsi="Arial Narrow"/>
          <w:sz w:val="26"/>
          <w:szCs w:val="26"/>
        </w:rPr>
        <w:t xml:space="preserve">avedenim oblastima, zakonom propišu poreske olakšice i oslobođenja, jer su te povoljnosti </w:t>
      </w:r>
      <w:r w:rsidRPr="00AA3A9C">
        <w:rPr>
          <w:rFonts w:ascii="Arial Narrow" w:hAnsi="Arial Narrow" w:cs="Calibri"/>
          <w:iCs/>
          <w:sz w:val="26"/>
          <w:szCs w:val="26"/>
        </w:rPr>
        <w:t>utemeljen</w:t>
      </w:r>
      <w:r>
        <w:rPr>
          <w:rFonts w:ascii="Arial Narrow" w:hAnsi="Arial Narrow" w:cs="Calibri"/>
          <w:iCs/>
          <w:sz w:val="26"/>
          <w:szCs w:val="26"/>
        </w:rPr>
        <w:t>e</w:t>
      </w:r>
      <w:r w:rsidRPr="00AA3A9C">
        <w:rPr>
          <w:rFonts w:ascii="Arial Narrow" w:hAnsi="Arial Narrow" w:cs="Calibri"/>
          <w:iCs/>
          <w:sz w:val="26"/>
          <w:szCs w:val="26"/>
        </w:rPr>
        <w:t xml:space="preserve"> na objektivnom i razumnom opravdanju</w:t>
      </w:r>
      <w:r>
        <w:rPr>
          <w:rFonts w:ascii="Arial Narrow" w:hAnsi="Arial Narrow" w:cs="Calibri"/>
          <w:iCs/>
          <w:sz w:val="26"/>
          <w:szCs w:val="26"/>
        </w:rPr>
        <w:t xml:space="preserve">. </w:t>
      </w:r>
      <w:r w:rsidRPr="009E4C92">
        <w:rPr>
          <w:rFonts w:ascii="Arial Narrow" w:hAnsi="Arial Narrow" w:cs="Calibri"/>
          <w:bCs/>
          <w:iCs/>
          <w:sz w:val="26"/>
          <w:szCs w:val="26"/>
        </w:rPr>
        <w:t>Takođe, zakonodavac je</w:t>
      </w:r>
      <w:r w:rsidRPr="009E4C92">
        <w:rPr>
          <w:rFonts w:ascii="Arial Narrow" w:hAnsi="Arial Narrow"/>
          <w:sz w:val="26"/>
          <w:szCs w:val="26"/>
          <w:lang w:val="sr-Latn-CS"/>
        </w:rPr>
        <w:t xml:space="preserve"> osporenim </w:t>
      </w:r>
      <w:r w:rsidRPr="009E4C92">
        <w:rPr>
          <w:rFonts w:ascii="Arial Narrow" w:hAnsi="Arial Narrow" w:cs="Calibri"/>
          <w:bCs/>
          <w:iCs/>
          <w:sz w:val="26"/>
          <w:szCs w:val="26"/>
          <w:lang w:val="sr-Latn-CS"/>
        </w:rPr>
        <w:t xml:space="preserve">odredbama člana </w:t>
      </w:r>
      <w:r w:rsidRPr="009E4C92">
        <w:rPr>
          <w:rFonts w:ascii="Arial Narrow" w:hAnsi="Arial Narrow" w:cs="Calibri"/>
          <w:bCs/>
          <w:iCs/>
          <w:sz w:val="26"/>
          <w:szCs w:val="26"/>
        </w:rPr>
        <w:t>25. stav 1. tač. 10.a i 12.a. i člana 27. tačka 7. Zakona</w:t>
      </w:r>
      <w:r w:rsidRPr="009E4C92">
        <w:rPr>
          <w:rFonts w:ascii="Arial Narrow" w:hAnsi="Arial Narrow" w:cs="Calibri"/>
          <w:bCs/>
          <w:iCs/>
          <w:sz w:val="26"/>
          <w:szCs w:val="26"/>
          <w:lang w:val="sr-Latn-CS"/>
        </w:rPr>
        <w:t>,</w:t>
      </w:r>
      <w:r>
        <w:rPr>
          <w:rFonts w:ascii="Arial Narrow" w:hAnsi="Arial Narrow" w:cs="Calibri"/>
          <w:bCs/>
          <w:iCs/>
          <w:sz w:val="26"/>
          <w:szCs w:val="26"/>
        </w:rPr>
        <w:t xml:space="preserve"> po ocjeni </w:t>
      </w:r>
      <w:r w:rsidRPr="009E4C92">
        <w:rPr>
          <w:rFonts w:ascii="Arial Narrow" w:hAnsi="Arial Narrow" w:cs="Calibri"/>
          <w:bCs/>
          <w:iCs/>
          <w:sz w:val="26"/>
          <w:szCs w:val="26"/>
        </w:rPr>
        <w:t>Ustavnog suda, uspostavio razuman odnos proporcionalnosti između upotrijebljenih sredstava</w:t>
      </w:r>
      <w:r>
        <w:rPr>
          <w:rFonts w:ascii="Arial Narrow" w:hAnsi="Arial Narrow" w:cs="Calibri"/>
          <w:bCs/>
          <w:iCs/>
          <w:sz w:val="26"/>
          <w:szCs w:val="26"/>
        </w:rPr>
        <w:t xml:space="preserve"> i ciljeva koji se žele postići. </w:t>
      </w:r>
    </w:p>
    <w:p w:rsidR="00DF41BF" w:rsidRDefault="00DF41BF" w:rsidP="00DF41BF">
      <w:pPr>
        <w:ind w:right="-567" w:firstLine="709"/>
        <w:jc w:val="both"/>
        <w:rPr>
          <w:rFonts w:ascii="Arial Narrow" w:hAnsi="Arial Narrow" w:cs="Calibri"/>
          <w:bCs/>
          <w:iCs/>
          <w:sz w:val="26"/>
          <w:szCs w:val="26"/>
        </w:rPr>
      </w:pPr>
    </w:p>
    <w:p w:rsidR="00DF41BF" w:rsidRDefault="00DF41BF" w:rsidP="00DF41BF">
      <w:pPr>
        <w:ind w:right="-567" w:firstLine="709"/>
        <w:jc w:val="both"/>
        <w:rPr>
          <w:rFonts w:ascii="Arial Narrow" w:hAnsi="Arial Narrow"/>
          <w:sz w:val="26"/>
          <w:szCs w:val="26"/>
          <w:lang w:val="sr-Latn-CS"/>
        </w:rPr>
      </w:pPr>
      <w:r w:rsidRPr="00AC2E34">
        <w:rPr>
          <w:rFonts w:ascii="Arial Narrow" w:hAnsi="Arial Narrow"/>
          <w:sz w:val="26"/>
          <w:szCs w:val="26"/>
          <w:lang w:val="sr-Latn-CS"/>
        </w:rPr>
        <w:t xml:space="preserve">12. Osporenim odredbama </w:t>
      </w:r>
      <w:r w:rsidRPr="00AC2E34">
        <w:rPr>
          <w:rFonts w:ascii="Arial Narrow" w:hAnsi="Arial Narrow"/>
          <w:iCs/>
          <w:sz w:val="26"/>
          <w:szCs w:val="26"/>
          <w:lang w:val="sr-Latn-CS"/>
        </w:rPr>
        <w:t xml:space="preserve">člana </w:t>
      </w:r>
      <w:r w:rsidRPr="00AC2E34">
        <w:rPr>
          <w:rStyle w:val="Strong"/>
          <w:rFonts w:ascii="Arial Narrow" w:hAnsi="Arial Narrow"/>
          <w:b w:val="0"/>
          <w:sz w:val="26"/>
          <w:szCs w:val="26"/>
        </w:rPr>
        <w:t>25. stav 1. tač. 10.a i 12.a. i člana 27. tačka 7.</w:t>
      </w:r>
      <w:r w:rsidRPr="00AC2E34">
        <w:rPr>
          <w:rStyle w:val="Strong"/>
          <w:rFonts w:ascii="Arial Narrow" w:hAnsi="Arial Narrow"/>
          <w:sz w:val="26"/>
          <w:szCs w:val="26"/>
        </w:rPr>
        <w:t xml:space="preserve"> </w:t>
      </w:r>
      <w:r w:rsidRPr="00AC2E34">
        <w:rPr>
          <w:rFonts w:ascii="Arial Narrow" w:hAnsi="Arial Narrow"/>
          <w:iCs/>
          <w:sz w:val="26"/>
          <w:szCs w:val="26"/>
        </w:rPr>
        <w:t>Zakona</w:t>
      </w:r>
      <w:r w:rsidRPr="00AC2E34">
        <w:rPr>
          <w:rFonts w:ascii="Arial Narrow" w:hAnsi="Arial Narrow"/>
          <w:sz w:val="26"/>
          <w:szCs w:val="26"/>
          <w:lang w:val="sr-Latn-CS"/>
        </w:rPr>
        <w:t xml:space="preserve">, po ocjeni Ustavnog suda, ne povređuje se ni ustavni princip iz odredbe člana 140. stav 3. Ustava o </w:t>
      </w:r>
      <w:r w:rsidRPr="00AC2E34">
        <w:rPr>
          <w:rFonts w:ascii="Arial Narrow" w:hAnsi="Arial Narrow"/>
          <w:sz w:val="26"/>
          <w:szCs w:val="26"/>
          <w:lang w:val="sl-SI"/>
        </w:rPr>
        <w:t xml:space="preserve">zabrani narušavanja i ograničavanja slobodne konkurencije i podsticanja neravnopravnog, monopolskog ili dominantnog položaja na tržištu. Naime, iz osporenih odredaba </w:t>
      </w:r>
      <w:r w:rsidRPr="00AC2E34">
        <w:rPr>
          <w:rFonts w:ascii="Arial Narrow" w:hAnsi="Arial Narrow"/>
          <w:iCs/>
          <w:sz w:val="26"/>
          <w:szCs w:val="26"/>
          <w:lang w:val="sr-Latn-CS"/>
        </w:rPr>
        <w:t xml:space="preserve">člana </w:t>
      </w:r>
      <w:r w:rsidRPr="00AC2E34">
        <w:rPr>
          <w:rStyle w:val="Strong"/>
          <w:rFonts w:ascii="Arial Narrow" w:hAnsi="Arial Narrow"/>
          <w:b w:val="0"/>
          <w:sz w:val="26"/>
          <w:szCs w:val="26"/>
        </w:rPr>
        <w:t>25. stav 1. tač. 10.a i 12.a. i člana 27. tačka 7.</w:t>
      </w:r>
      <w:r w:rsidRPr="00AC2E34">
        <w:rPr>
          <w:rStyle w:val="Strong"/>
          <w:rFonts w:ascii="Arial Narrow" w:hAnsi="Arial Narrow"/>
          <w:sz w:val="26"/>
          <w:szCs w:val="26"/>
        </w:rPr>
        <w:t xml:space="preserve"> </w:t>
      </w:r>
      <w:r w:rsidRPr="00AC2E34">
        <w:rPr>
          <w:rFonts w:ascii="Arial Narrow" w:hAnsi="Arial Narrow"/>
          <w:iCs/>
          <w:sz w:val="26"/>
          <w:szCs w:val="26"/>
        </w:rPr>
        <w:t>Zakona</w:t>
      </w:r>
      <w:r w:rsidRPr="00AC2E34">
        <w:rPr>
          <w:rFonts w:ascii="Arial Narrow" w:hAnsi="Arial Narrow"/>
          <w:sz w:val="26"/>
          <w:szCs w:val="26"/>
          <w:lang w:val="sr-Latn-CS"/>
        </w:rPr>
        <w:t>, po ocjeni Ustavnog suda, proizilazi da se te odredbe jednako odnose na sve poreske obveznike koji obavljaju određenu djeletnost pod uslovima predviđenim zakonom, za koje je utvrđena zakonska obaveza plaćanja PDV-a po nultoj stopi, odnosno koji su oslobođeni plaćanja te poreske obaveze.</w:t>
      </w:r>
      <w:r>
        <w:rPr>
          <w:rFonts w:ascii="Arial Narrow" w:hAnsi="Arial Narrow"/>
          <w:sz w:val="26"/>
          <w:szCs w:val="26"/>
          <w:lang w:val="sr-Latn-CS"/>
        </w:rPr>
        <w:t xml:space="preserve"> </w:t>
      </w:r>
    </w:p>
    <w:p w:rsidR="00DF41BF" w:rsidRDefault="00DF41BF" w:rsidP="00DF41BF">
      <w:pPr>
        <w:ind w:right="-567" w:firstLine="709"/>
        <w:jc w:val="both"/>
        <w:rPr>
          <w:rFonts w:ascii="Arial Narrow" w:hAnsi="Arial Narrow"/>
          <w:sz w:val="26"/>
          <w:szCs w:val="26"/>
          <w:lang w:val="sr-Latn-CS"/>
        </w:rPr>
      </w:pPr>
    </w:p>
    <w:p w:rsidR="00DF41BF" w:rsidRDefault="00DF41BF" w:rsidP="00DF41BF">
      <w:pPr>
        <w:ind w:right="-567" w:firstLine="709"/>
        <w:jc w:val="both"/>
        <w:rPr>
          <w:rFonts w:ascii="Arial Narrow" w:hAnsi="Arial Narrow" w:cs="Arial"/>
          <w:sz w:val="26"/>
          <w:szCs w:val="26"/>
          <w:lang w:val="sr-Latn-CS"/>
        </w:rPr>
      </w:pPr>
      <w:r>
        <w:rPr>
          <w:rFonts w:ascii="Arial Narrow" w:hAnsi="Arial Narrow" w:cs="Calibri"/>
          <w:iCs/>
          <w:sz w:val="26"/>
          <w:szCs w:val="26"/>
          <w:lang w:val="sr-Latn-CS"/>
        </w:rPr>
        <w:t>13.</w:t>
      </w:r>
      <w:r w:rsidRPr="009E2955">
        <w:rPr>
          <w:rFonts w:ascii="Arial Narrow" w:hAnsi="Arial Narrow"/>
          <w:sz w:val="26"/>
          <w:szCs w:val="26"/>
          <w:lang w:val="sr-Latn-CS"/>
        </w:rPr>
        <w:t xml:space="preserve"> </w:t>
      </w:r>
      <w:r>
        <w:rPr>
          <w:rFonts w:ascii="Arial Narrow" w:hAnsi="Arial Narrow"/>
          <w:sz w:val="26"/>
          <w:szCs w:val="26"/>
          <w:lang w:val="sr-Latn-CS"/>
        </w:rPr>
        <w:t>Pored toga</w:t>
      </w:r>
      <w:r>
        <w:rPr>
          <w:rStyle w:val="Strong"/>
          <w:rFonts w:ascii="Arial Narrow" w:hAnsi="Arial Narrow"/>
          <w:b w:val="0"/>
          <w:sz w:val="26"/>
          <w:szCs w:val="26"/>
        </w:rPr>
        <w:t>, u</w:t>
      </w:r>
      <w:r w:rsidRPr="003110D0">
        <w:rPr>
          <w:rFonts w:ascii="Arial Narrow" w:hAnsi="Arial Narrow" w:cs="Arial"/>
          <w:sz w:val="26"/>
          <w:szCs w:val="26"/>
        </w:rPr>
        <w:t>važavajući mogućnost interpretativnog dejstva evropskog prava, Ustavni sud</w:t>
      </w:r>
      <w:r w:rsidRPr="003110D0">
        <w:rPr>
          <w:rFonts w:ascii="Arial Narrow" w:hAnsi="Arial Narrow" w:cs="Arial"/>
          <w:b/>
          <w:bCs/>
          <w:sz w:val="26"/>
          <w:szCs w:val="26"/>
        </w:rPr>
        <w:t xml:space="preserve"> </w:t>
      </w:r>
      <w:r w:rsidRPr="003110D0">
        <w:rPr>
          <w:rFonts w:ascii="Arial Narrow" w:hAnsi="Arial Narrow" w:cs="Arial"/>
          <w:bCs/>
          <w:sz w:val="26"/>
          <w:szCs w:val="26"/>
        </w:rPr>
        <w:t xml:space="preserve">je ocijenio da </w:t>
      </w:r>
      <w:r>
        <w:rPr>
          <w:rFonts w:ascii="Arial Narrow" w:hAnsi="Arial Narrow" w:cs="Arial"/>
          <w:bCs/>
          <w:sz w:val="26"/>
          <w:szCs w:val="26"/>
        </w:rPr>
        <w:t xml:space="preserve">osporena odredba </w:t>
      </w:r>
      <w:r>
        <w:rPr>
          <w:rStyle w:val="Strong"/>
          <w:rFonts w:ascii="Arial Narrow" w:hAnsi="Arial Narrow"/>
          <w:b w:val="0"/>
          <w:sz w:val="26"/>
          <w:szCs w:val="26"/>
        </w:rPr>
        <w:t>člana 27. tačka 7. Zakona kojom je propisano poresko oslobođenje od plaćanja PDV-a po opštoj stopi od 19% za usluge od igara na sreću,</w:t>
      </w:r>
      <w:r>
        <w:rPr>
          <w:rFonts w:ascii="Arial Narrow" w:hAnsi="Arial Narrow" w:cs="Arial"/>
          <w:bCs/>
          <w:sz w:val="26"/>
          <w:szCs w:val="26"/>
          <w:lang w:val="sr-Latn-CS"/>
        </w:rPr>
        <w:t xml:space="preserve"> nije u suprotnosti ni </w:t>
      </w:r>
      <w:r>
        <w:rPr>
          <w:rFonts w:ascii="Arial Narrow" w:hAnsi="Arial Narrow" w:cs="Arial"/>
          <w:bCs/>
          <w:sz w:val="26"/>
          <w:szCs w:val="26"/>
        </w:rPr>
        <w:t xml:space="preserve">s odredbama </w:t>
      </w:r>
      <w:r>
        <w:rPr>
          <w:rFonts w:ascii="Arial Narrow" w:hAnsi="Arial Narrow" w:cs="Arial"/>
          <w:kern w:val="0"/>
          <w:sz w:val="26"/>
          <w:szCs w:val="26"/>
        </w:rPr>
        <w:t>člana 135</w:t>
      </w:r>
      <w:r w:rsidRPr="00F01106">
        <w:rPr>
          <w:rFonts w:ascii="Arial Narrow" w:hAnsi="Arial Narrow" w:cs="Arial"/>
          <w:kern w:val="0"/>
          <w:sz w:val="26"/>
          <w:szCs w:val="26"/>
        </w:rPr>
        <w:t xml:space="preserve">. </w:t>
      </w:r>
      <w:r w:rsidRPr="005A06E9">
        <w:rPr>
          <w:rFonts w:ascii="Arial Narrow" w:hAnsi="Arial Narrow"/>
          <w:kern w:val="0"/>
          <w:sz w:val="26"/>
          <w:szCs w:val="26"/>
        </w:rPr>
        <w:t>stav 1. tačka</w:t>
      </w:r>
      <w:r>
        <w:rPr>
          <w:rFonts w:ascii="Arial Narrow" w:hAnsi="Arial Narrow"/>
          <w:kern w:val="0"/>
          <w:sz w:val="26"/>
          <w:szCs w:val="26"/>
        </w:rPr>
        <w:t xml:space="preserve"> </w:t>
      </w:r>
      <w:r w:rsidRPr="005A06E9">
        <w:rPr>
          <w:rFonts w:ascii="Arial Narrow" w:hAnsi="Arial Narrow"/>
          <w:kern w:val="0"/>
          <w:sz w:val="26"/>
          <w:szCs w:val="26"/>
        </w:rPr>
        <w:t>(i)</w:t>
      </w:r>
      <w:r>
        <w:rPr>
          <w:rFonts w:ascii="Arial Narrow" w:hAnsi="Arial Narrow"/>
          <w:kern w:val="0"/>
          <w:sz w:val="26"/>
          <w:szCs w:val="26"/>
        </w:rPr>
        <w:t xml:space="preserve"> </w:t>
      </w:r>
      <w:r>
        <w:rPr>
          <w:rFonts w:ascii="Arial Narrow" w:hAnsi="Arial Narrow" w:cs="Arial"/>
          <w:kern w:val="0"/>
          <w:sz w:val="26"/>
          <w:szCs w:val="26"/>
        </w:rPr>
        <w:t>D</w:t>
      </w:r>
      <w:r w:rsidRPr="00BF396C">
        <w:rPr>
          <w:rFonts w:ascii="Arial Narrow" w:hAnsi="Arial Narrow" w:cs="Arial"/>
          <w:kern w:val="0"/>
          <w:sz w:val="26"/>
          <w:szCs w:val="26"/>
        </w:rPr>
        <w:t>i</w:t>
      </w:r>
      <w:r>
        <w:rPr>
          <w:rFonts w:ascii="Arial Narrow" w:hAnsi="Arial Narrow" w:cs="Arial"/>
          <w:kern w:val="0"/>
          <w:sz w:val="26"/>
          <w:szCs w:val="26"/>
        </w:rPr>
        <w:t>rektive Savjeta 2006/112 EZ</w:t>
      </w:r>
      <w:r w:rsidRPr="001119EC">
        <w:rPr>
          <w:rFonts w:ascii="Arial Narrow" w:hAnsi="Arial Narrow" w:cs="Arial"/>
          <w:bCs/>
          <w:sz w:val="26"/>
          <w:szCs w:val="26"/>
        </w:rPr>
        <w:t xml:space="preserve">, </w:t>
      </w:r>
      <w:r w:rsidRPr="009625CA">
        <w:rPr>
          <w:rFonts w:ascii="Arial Narrow" w:hAnsi="Arial Narrow"/>
          <w:bCs/>
          <w:color w:val="000000"/>
          <w:sz w:val="26"/>
          <w:szCs w:val="26"/>
        </w:rPr>
        <w:t xml:space="preserve">od </w:t>
      </w:r>
      <w:r w:rsidRPr="0071775B">
        <w:rPr>
          <w:rFonts w:ascii="Arial Narrow" w:hAnsi="Arial Narrow" w:cs="Arial"/>
          <w:sz w:val="26"/>
          <w:szCs w:val="26"/>
          <w:lang w:val="sr-Latn-CS"/>
        </w:rPr>
        <w:t xml:space="preserve">28. novembra 2006. </w:t>
      </w:r>
      <w:r>
        <w:rPr>
          <w:rFonts w:ascii="Arial Narrow" w:hAnsi="Arial Narrow" w:cs="Arial"/>
          <w:sz w:val="26"/>
          <w:szCs w:val="26"/>
          <w:lang w:val="sr-Latn-CS"/>
        </w:rPr>
        <w:t>g</w:t>
      </w:r>
      <w:r w:rsidRPr="0071775B">
        <w:rPr>
          <w:rFonts w:ascii="Arial Narrow" w:hAnsi="Arial Narrow" w:cs="Arial"/>
          <w:sz w:val="26"/>
          <w:szCs w:val="26"/>
          <w:lang w:val="sr-Latn-CS"/>
        </w:rPr>
        <w:t>odine</w:t>
      </w:r>
      <w:r>
        <w:rPr>
          <w:rFonts w:ascii="Arial Narrow" w:hAnsi="Arial Narrow" w:cs="Arial"/>
          <w:sz w:val="26"/>
          <w:szCs w:val="26"/>
          <w:lang w:val="sr-Latn-CS"/>
        </w:rPr>
        <w:t>,</w:t>
      </w:r>
      <w:r w:rsidRPr="0071775B">
        <w:rPr>
          <w:rFonts w:ascii="Arial Narrow" w:hAnsi="Arial Narrow" w:cs="Arial"/>
          <w:sz w:val="26"/>
          <w:szCs w:val="26"/>
          <w:lang w:val="sr-Latn-CS"/>
        </w:rPr>
        <w:t xml:space="preserve"> o zajedničkom sistemu poreza na dodatu vrijednost</w:t>
      </w:r>
      <w:r>
        <w:rPr>
          <w:rFonts w:ascii="Arial Narrow" w:hAnsi="Arial Narrow" w:cs="Arial"/>
          <w:sz w:val="26"/>
          <w:szCs w:val="26"/>
          <w:lang w:val="sr-Latn-CS"/>
        </w:rPr>
        <w:t xml:space="preserve">. </w:t>
      </w:r>
    </w:p>
    <w:p w:rsidR="00DF41BF" w:rsidRDefault="00DF41BF" w:rsidP="00DF41BF">
      <w:pPr>
        <w:ind w:right="-567" w:firstLine="709"/>
        <w:jc w:val="both"/>
        <w:rPr>
          <w:rFonts w:ascii="Arial Narrow" w:hAnsi="Arial Narrow" w:cs="Arial"/>
          <w:sz w:val="26"/>
          <w:szCs w:val="26"/>
          <w:lang w:val="sr-Latn-CS"/>
        </w:rPr>
      </w:pPr>
    </w:p>
    <w:p w:rsidR="00DF41BF" w:rsidRDefault="00DF41BF" w:rsidP="00DF41BF">
      <w:pPr>
        <w:ind w:right="-567" w:firstLine="709"/>
        <w:jc w:val="both"/>
        <w:rPr>
          <w:rFonts w:ascii="Arial Narrow" w:hAnsi="Arial Narrow"/>
          <w:sz w:val="26"/>
          <w:szCs w:val="26"/>
          <w:lang w:val="sr-Latn-CS"/>
        </w:rPr>
      </w:pPr>
      <w:r>
        <w:rPr>
          <w:rFonts w:ascii="Arial Narrow" w:hAnsi="Arial Narrow"/>
          <w:sz w:val="26"/>
          <w:szCs w:val="26"/>
          <w:lang w:val="sr-Latn-CS"/>
        </w:rPr>
        <w:t>13.1. Naime, o</w:t>
      </w:r>
      <w:r w:rsidRPr="00720BC6">
        <w:rPr>
          <w:rFonts w:ascii="Arial Narrow" w:hAnsi="Arial Narrow"/>
          <w:sz w:val="26"/>
          <w:szCs w:val="26"/>
        </w:rPr>
        <w:t xml:space="preserve">blast direktnog oporezivanja nije neposredno uređena evropskim pravnim propisima, ali direktive i sudska praksa </w:t>
      </w:r>
      <w:r w:rsidRPr="00720BC6">
        <w:rPr>
          <w:rFonts w:ascii="Arial Narrow" w:hAnsi="Arial Narrow" w:cs="Lucida Sans Unicode"/>
          <w:sz w:val="26"/>
          <w:szCs w:val="26"/>
        </w:rPr>
        <w:t>Evropskog suda pravde doprinose utvrđivanju usklađenih standarda za oporezivanje privrednih subjekata</w:t>
      </w:r>
      <w:r>
        <w:rPr>
          <w:rFonts w:ascii="Arial Narrow" w:hAnsi="Arial Narrow" w:cs="Lucida Sans Unicode"/>
          <w:sz w:val="26"/>
          <w:szCs w:val="26"/>
        </w:rPr>
        <w:t xml:space="preserve"> i da b</w:t>
      </w:r>
      <w:r w:rsidRPr="00720BC6">
        <w:rPr>
          <w:rFonts w:ascii="Arial Narrow" w:hAnsi="Arial Narrow"/>
          <w:sz w:val="26"/>
          <w:szCs w:val="26"/>
        </w:rPr>
        <w:t>ilateralni poreski sporazumi, zaključeni između država članica međusobno ili država članica sa trećim zemljama, obuhvataju oporezivanje prekograničnih tokova prihoda i regulišu izbjegavanje dvostrukog oporezivanja</w:t>
      </w:r>
      <w:r>
        <w:rPr>
          <w:rFonts w:ascii="Arial Narrow" w:hAnsi="Arial Narrow"/>
          <w:sz w:val="26"/>
          <w:szCs w:val="26"/>
        </w:rPr>
        <w:t>.</w:t>
      </w:r>
      <w:r>
        <w:rPr>
          <w:rFonts w:ascii="Arial Narrow" w:hAnsi="Arial Narrow" w:cs="Arial"/>
          <w:sz w:val="26"/>
          <w:szCs w:val="26"/>
          <w:lang w:val="sr-Latn-CS"/>
        </w:rPr>
        <w:t xml:space="preserve"> </w:t>
      </w:r>
      <w:r>
        <w:rPr>
          <w:rFonts w:ascii="Arial Narrow" w:hAnsi="Arial Narrow"/>
          <w:noProof/>
          <w:sz w:val="26"/>
          <w:szCs w:val="26"/>
          <w:lang w:val="sl-SI"/>
        </w:rPr>
        <w:t xml:space="preserve">Kod utvrđivanja poreza na dodatu vrijednost, države odlučuju o sopstvenim poreskim pravilima, ali je potrebna harmonizacija ovog poreza u određenim aspektima, naročito u pogledu smanjenja vjerovatnoće za izbjegavanje plaćanja poreza i eliminisanja dvostrukog oporezivanja. </w:t>
      </w:r>
      <w:r>
        <w:rPr>
          <w:rFonts w:ascii="Arial Narrow" w:hAnsi="Arial Narrow" w:cs="Arial"/>
          <w:sz w:val="26"/>
          <w:szCs w:val="26"/>
          <w:lang w:val="sr-Latn-CS"/>
        </w:rPr>
        <w:t xml:space="preserve">Potpisivanjem Sporazuma o stabilizaciji i pridruživanju, </w:t>
      </w:r>
      <w:r>
        <w:rPr>
          <w:rFonts w:ascii="Arial Narrow" w:hAnsi="Arial Narrow"/>
          <w:sz w:val="26"/>
          <w:szCs w:val="26"/>
        </w:rPr>
        <w:t xml:space="preserve">Crna Gora se, kao </w:t>
      </w:r>
      <w:r w:rsidRPr="00A824A1">
        <w:rPr>
          <w:rFonts w:ascii="Arial Narrow" w:hAnsi="Arial Narrow" w:cs="IowanOldStyleBT-Roman"/>
          <w:sz w:val="26"/>
          <w:szCs w:val="26"/>
          <w:lang w:val="sl-SI" w:eastAsia="en-GB"/>
        </w:rPr>
        <w:t>dr</w:t>
      </w:r>
      <w:r w:rsidRPr="000F0A6F">
        <w:rPr>
          <w:rFonts w:ascii="Arial Narrow" w:hAnsi="Arial Narrow" w:cs="IowanOldStyleBT-Roman"/>
          <w:sz w:val="26"/>
          <w:szCs w:val="26"/>
          <w:lang w:val="sr-Latn-CS" w:eastAsia="en-GB"/>
        </w:rPr>
        <w:t>ž</w:t>
      </w:r>
      <w:r w:rsidRPr="00A824A1">
        <w:rPr>
          <w:rFonts w:ascii="Arial Narrow" w:hAnsi="Arial Narrow" w:cs="IowanOldStyleBT-Roman"/>
          <w:sz w:val="26"/>
          <w:szCs w:val="26"/>
          <w:lang w:val="sl-SI" w:eastAsia="en-GB"/>
        </w:rPr>
        <w:t>ava</w:t>
      </w:r>
      <w:r w:rsidRPr="000F0A6F">
        <w:rPr>
          <w:rFonts w:ascii="Arial Narrow" w:hAnsi="Arial Narrow" w:cs="IowanOldStyleBT-Roman"/>
          <w:sz w:val="26"/>
          <w:szCs w:val="26"/>
          <w:lang w:val="sr-Latn-CS" w:eastAsia="en-GB"/>
        </w:rPr>
        <w:t xml:space="preserve"> </w:t>
      </w:r>
      <w:r w:rsidRPr="00A824A1">
        <w:rPr>
          <w:rFonts w:ascii="Arial Narrow" w:hAnsi="Arial Narrow" w:cs="IowanOldStyleBT-Roman"/>
          <w:sz w:val="26"/>
          <w:szCs w:val="26"/>
          <w:lang w:val="sl-SI" w:eastAsia="en-GB"/>
        </w:rPr>
        <w:t>kandidat</w:t>
      </w:r>
      <w:r w:rsidRPr="000F0A6F">
        <w:rPr>
          <w:rFonts w:ascii="Arial Narrow" w:hAnsi="Arial Narrow" w:cs="IowanOldStyleBT-Roman"/>
          <w:sz w:val="26"/>
          <w:szCs w:val="26"/>
          <w:lang w:val="sr-Latn-CS" w:eastAsia="en-GB"/>
        </w:rPr>
        <w:t>,</w:t>
      </w:r>
      <w:r>
        <w:rPr>
          <w:rFonts w:ascii="Arial Narrow" w:hAnsi="Arial Narrow" w:cs="IowanOldStyleBT-Roman"/>
          <w:sz w:val="26"/>
          <w:szCs w:val="26"/>
          <w:lang w:val="sr-Latn-CS" w:eastAsia="en-GB"/>
        </w:rPr>
        <w:t xml:space="preserve"> obavezala da</w:t>
      </w:r>
      <w:r w:rsidRPr="000F0A6F">
        <w:rPr>
          <w:rFonts w:ascii="Arial Narrow" w:hAnsi="Arial Narrow" w:cs="IowanOldStyleBT-Roman"/>
          <w:sz w:val="26"/>
          <w:szCs w:val="26"/>
          <w:lang w:val="sr-Latn-CS" w:eastAsia="en-GB"/>
        </w:rPr>
        <w:t xml:space="preserve"> </w:t>
      </w:r>
      <w:r w:rsidRPr="00A824A1">
        <w:rPr>
          <w:rFonts w:ascii="Arial Narrow" w:hAnsi="Arial Narrow" w:cs="IowanOldStyleBT-Roman"/>
          <w:sz w:val="26"/>
          <w:szCs w:val="26"/>
          <w:lang w:val="sl-SI" w:eastAsia="en-GB"/>
        </w:rPr>
        <w:t>prije</w:t>
      </w:r>
      <w:r w:rsidRPr="002A5B40">
        <w:rPr>
          <w:rFonts w:ascii="Arial Narrow" w:hAnsi="Arial Narrow" w:cs="IowanOldStyleBT-Roman"/>
          <w:sz w:val="26"/>
          <w:szCs w:val="26"/>
          <w:lang w:val="sr-Latn-CS" w:eastAsia="en-GB"/>
        </w:rPr>
        <w:t xml:space="preserve"> </w:t>
      </w:r>
      <w:r w:rsidRPr="00A824A1">
        <w:rPr>
          <w:rFonts w:ascii="Arial Narrow" w:hAnsi="Arial Narrow" w:cs="IowanOldStyleBT-Roman"/>
          <w:sz w:val="26"/>
          <w:szCs w:val="26"/>
          <w:lang w:val="sl-SI" w:eastAsia="en-GB"/>
        </w:rPr>
        <w:t>ostvarivanja</w:t>
      </w:r>
      <w:r w:rsidRPr="002A5B40">
        <w:rPr>
          <w:rFonts w:ascii="Arial Narrow" w:hAnsi="Arial Narrow" w:cs="IowanOldStyleBT-Roman"/>
          <w:sz w:val="26"/>
          <w:szCs w:val="26"/>
          <w:lang w:val="sr-Latn-CS" w:eastAsia="en-GB"/>
        </w:rPr>
        <w:t xml:space="preserve"> č</w:t>
      </w:r>
      <w:r w:rsidRPr="00A824A1">
        <w:rPr>
          <w:rFonts w:ascii="Arial Narrow" w:hAnsi="Arial Narrow" w:cs="IowanOldStyleBT-Roman"/>
          <w:sz w:val="26"/>
          <w:szCs w:val="26"/>
          <w:lang w:val="sl-SI" w:eastAsia="en-GB"/>
        </w:rPr>
        <w:t>lanstva</w:t>
      </w:r>
      <w:r w:rsidRPr="002A5B40">
        <w:rPr>
          <w:rFonts w:ascii="Arial Narrow" w:hAnsi="Arial Narrow" w:cs="IowanOldStyleBT-Roman"/>
          <w:sz w:val="26"/>
          <w:szCs w:val="26"/>
          <w:lang w:val="sr-Latn-CS" w:eastAsia="en-GB"/>
        </w:rPr>
        <w:t xml:space="preserve"> </w:t>
      </w:r>
      <w:r w:rsidRPr="00A824A1">
        <w:rPr>
          <w:rFonts w:ascii="Arial Narrow" w:hAnsi="Arial Narrow" w:cs="IowanOldStyleBT-Roman"/>
          <w:sz w:val="26"/>
          <w:szCs w:val="26"/>
          <w:lang w:val="sl-SI" w:eastAsia="en-GB"/>
        </w:rPr>
        <w:t>u</w:t>
      </w:r>
      <w:r w:rsidRPr="002A5B40">
        <w:rPr>
          <w:rFonts w:ascii="Arial Narrow" w:hAnsi="Arial Narrow" w:cs="IowanOldStyleBT-Roman"/>
          <w:sz w:val="26"/>
          <w:szCs w:val="26"/>
          <w:lang w:val="sr-Latn-CS" w:eastAsia="en-GB"/>
        </w:rPr>
        <w:t xml:space="preserve"> </w:t>
      </w:r>
      <w:r w:rsidRPr="00A824A1">
        <w:rPr>
          <w:rFonts w:ascii="Arial Narrow" w:hAnsi="Arial Narrow" w:cs="IowanOldStyleBT-Roman"/>
          <w:sz w:val="26"/>
          <w:szCs w:val="26"/>
          <w:lang w:val="sl-SI" w:eastAsia="en-GB"/>
        </w:rPr>
        <w:t>Evropskoj</w:t>
      </w:r>
      <w:r w:rsidRPr="002A5B40">
        <w:rPr>
          <w:rFonts w:ascii="Arial Narrow" w:hAnsi="Arial Narrow" w:cs="IowanOldStyleBT-Roman"/>
          <w:sz w:val="26"/>
          <w:szCs w:val="26"/>
          <w:lang w:val="sr-Latn-CS" w:eastAsia="en-GB"/>
        </w:rPr>
        <w:t xml:space="preserve"> </w:t>
      </w:r>
      <w:r w:rsidRPr="00A824A1">
        <w:rPr>
          <w:rFonts w:ascii="Arial Narrow" w:hAnsi="Arial Narrow" w:cs="IowanOldStyleBT-Roman"/>
          <w:sz w:val="26"/>
          <w:szCs w:val="26"/>
          <w:lang w:val="sl-SI" w:eastAsia="en-GB"/>
        </w:rPr>
        <w:t>uniji</w:t>
      </w:r>
      <w:r w:rsidRPr="000C73F2">
        <w:rPr>
          <w:rFonts w:ascii="Arial Narrow" w:hAnsi="Arial Narrow" w:cs="IowanOldStyleBT-Roman"/>
          <w:sz w:val="26"/>
          <w:szCs w:val="26"/>
          <w:lang w:eastAsia="en-GB"/>
        </w:rPr>
        <w:t xml:space="preserve"> </w:t>
      </w:r>
      <w:r w:rsidRPr="00A824A1">
        <w:rPr>
          <w:rFonts w:ascii="Arial Narrow" w:hAnsi="Arial Narrow" w:cs="IowanOldStyleBT-Roman"/>
          <w:sz w:val="26"/>
          <w:szCs w:val="26"/>
          <w:lang w:val="sl-SI" w:eastAsia="en-GB"/>
        </w:rPr>
        <w:t>uskladi</w:t>
      </w:r>
      <w:r w:rsidRPr="002A5B40">
        <w:rPr>
          <w:rFonts w:ascii="Arial Narrow" w:hAnsi="Arial Narrow" w:cs="IowanOldStyleBT-Roman"/>
          <w:sz w:val="26"/>
          <w:szCs w:val="26"/>
          <w:lang w:val="sr-Latn-CS" w:eastAsia="en-GB"/>
        </w:rPr>
        <w:t xml:space="preserve"> </w:t>
      </w:r>
      <w:r w:rsidRPr="00A824A1">
        <w:rPr>
          <w:rFonts w:ascii="Arial Narrow" w:hAnsi="Arial Narrow" w:cs="IowanOldStyleBT-Roman"/>
          <w:sz w:val="26"/>
          <w:szCs w:val="26"/>
          <w:lang w:val="sl-SI" w:eastAsia="en-GB"/>
        </w:rPr>
        <w:t>svoj</w:t>
      </w:r>
      <w:r w:rsidRPr="002A5B40">
        <w:rPr>
          <w:rFonts w:ascii="Arial Narrow" w:hAnsi="Arial Narrow" w:cs="IowanOldStyleBT-Roman"/>
          <w:sz w:val="26"/>
          <w:szCs w:val="26"/>
          <w:lang w:val="sr-Latn-CS" w:eastAsia="en-GB"/>
        </w:rPr>
        <w:t xml:space="preserve"> </w:t>
      </w:r>
      <w:r w:rsidRPr="00A824A1">
        <w:rPr>
          <w:rFonts w:ascii="Arial Narrow" w:hAnsi="Arial Narrow" w:cs="IowanOldStyleBT-Roman"/>
          <w:sz w:val="26"/>
          <w:szCs w:val="26"/>
          <w:lang w:val="sl-SI" w:eastAsia="en-GB"/>
        </w:rPr>
        <w:t>pravni</w:t>
      </w:r>
      <w:r w:rsidRPr="002A5B40">
        <w:rPr>
          <w:rFonts w:ascii="Arial Narrow" w:hAnsi="Arial Narrow" w:cs="IowanOldStyleBT-Roman"/>
          <w:sz w:val="26"/>
          <w:szCs w:val="26"/>
          <w:lang w:val="sr-Latn-CS" w:eastAsia="en-GB"/>
        </w:rPr>
        <w:t xml:space="preserve"> </w:t>
      </w:r>
      <w:r w:rsidRPr="00A824A1">
        <w:rPr>
          <w:rFonts w:ascii="Arial Narrow" w:hAnsi="Arial Narrow" w:cs="IowanOldStyleBT-Roman"/>
          <w:sz w:val="26"/>
          <w:szCs w:val="26"/>
          <w:lang w:val="sl-SI" w:eastAsia="en-GB"/>
        </w:rPr>
        <w:t>poredak</w:t>
      </w:r>
      <w:r w:rsidRPr="002A5B40">
        <w:rPr>
          <w:rFonts w:ascii="Arial Narrow" w:hAnsi="Arial Narrow" w:cs="IowanOldStyleBT-Roman"/>
          <w:sz w:val="26"/>
          <w:szCs w:val="26"/>
          <w:lang w:val="sr-Latn-CS" w:eastAsia="en-GB"/>
        </w:rPr>
        <w:t xml:space="preserve"> </w:t>
      </w:r>
      <w:r w:rsidRPr="00A824A1">
        <w:rPr>
          <w:rFonts w:ascii="Arial Narrow" w:hAnsi="Arial Narrow" w:cs="IowanOldStyleBT-Roman"/>
          <w:sz w:val="26"/>
          <w:szCs w:val="26"/>
          <w:lang w:val="sl-SI" w:eastAsia="en-GB"/>
        </w:rPr>
        <w:t>sa</w:t>
      </w:r>
      <w:r w:rsidRPr="002A5B40">
        <w:rPr>
          <w:rFonts w:ascii="Arial Narrow" w:hAnsi="Arial Narrow" w:cs="IowanOldStyleBT-Roman"/>
          <w:sz w:val="26"/>
          <w:szCs w:val="26"/>
          <w:lang w:val="sr-Latn-CS" w:eastAsia="en-GB"/>
        </w:rPr>
        <w:t xml:space="preserve"> </w:t>
      </w:r>
      <w:r w:rsidRPr="00A824A1">
        <w:rPr>
          <w:rFonts w:ascii="Arial Narrow" w:hAnsi="Arial Narrow" w:cs="IowanOldStyleBT-Roman"/>
          <w:sz w:val="26"/>
          <w:szCs w:val="26"/>
          <w:lang w:val="sl-SI" w:eastAsia="en-GB"/>
        </w:rPr>
        <w:t>pravnim</w:t>
      </w:r>
      <w:r w:rsidRPr="002A5B40">
        <w:rPr>
          <w:rFonts w:ascii="Arial Narrow" w:hAnsi="Arial Narrow" w:cs="IowanOldStyleBT-Roman"/>
          <w:sz w:val="26"/>
          <w:szCs w:val="26"/>
          <w:lang w:val="sr-Latn-CS" w:eastAsia="en-GB"/>
        </w:rPr>
        <w:t xml:space="preserve"> </w:t>
      </w:r>
      <w:r w:rsidRPr="00A824A1">
        <w:rPr>
          <w:rFonts w:ascii="Arial Narrow" w:hAnsi="Arial Narrow" w:cs="IowanOldStyleBT-Roman"/>
          <w:sz w:val="26"/>
          <w:szCs w:val="26"/>
          <w:lang w:val="sl-SI" w:eastAsia="en-GB"/>
        </w:rPr>
        <w:t>poretkom</w:t>
      </w:r>
      <w:r w:rsidRPr="002A5B40">
        <w:rPr>
          <w:rFonts w:ascii="Arial Narrow" w:hAnsi="Arial Narrow" w:cs="IowanOldStyleBT-Roman"/>
          <w:sz w:val="26"/>
          <w:szCs w:val="26"/>
          <w:lang w:val="sr-Latn-CS" w:eastAsia="en-GB"/>
        </w:rPr>
        <w:t xml:space="preserve"> </w:t>
      </w:r>
      <w:r w:rsidRPr="00A824A1">
        <w:rPr>
          <w:rFonts w:ascii="Arial Narrow" w:hAnsi="Arial Narrow" w:cs="IowanOldStyleBT-Roman"/>
          <w:sz w:val="26"/>
          <w:szCs w:val="26"/>
          <w:lang w:val="sl-SI" w:eastAsia="en-GB"/>
        </w:rPr>
        <w:t>koji</w:t>
      </w:r>
      <w:r w:rsidRPr="002A5B40">
        <w:rPr>
          <w:rFonts w:ascii="Arial Narrow" w:hAnsi="Arial Narrow" w:cs="IowanOldStyleBT-Roman"/>
          <w:sz w:val="26"/>
          <w:szCs w:val="26"/>
          <w:lang w:val="sr-Latn-CS" w:eastAsia="en-GB"/>
        </w:rPr>
        <w:t xml:space="preserve"> </w:t>
      </w:r>
      <w:r w:rsidRPr="00A824A1">
        <w:rPr>
          <w:rFonts w:ascii="Arial Narrow" w:hAnsi="Arial Narrow" w:cs="IowanOldStyleBT-Roman"/>
          <w:sz w:val="26"/>
          <w:szCs w:val="26"/>
          <w:lang w:val="sl-SI" w:eastAsia="en-GB"/>
        </w:rPr>
        <w:t>postoji</w:t>
      </w:r>
      <w:r w:rsidRPr="002A5B40">
        <w:rPr>
          <w:rFonts w:ascii="Arial Narrow" w:hAnsi="Arial Narrow" w:cs="IowanOldStyleBT-Roman"/>
          <w:sz w:val="26"/>
          <w:szCs w:val="26"/>
          <w:lang w:val="sr-Latn-CS" w:eastAsia="en-GB"/>
        </w:rPr>
        <w:t xml:space="preserve"> </w:t>
      </w:r>
      <w:r w:rsidRPr="00A824A1">
        <w:rPr>
          <w:rFonts w:ascii="Arial Narrow" w:hAnsi="Arial Narrow" w:cs="IowanOldStyleBT-Roman"/>
          <w:sz w:val="26"/>
          <w:szCs w:val="26"/>
          <w:lang w:val="sl-SI" w:eastAsia="en-GB"/>
        </w:rPr>
        <w:t>u</w:t>
      </w:r>
      <w:r w:rsidRPr="002A5B40">
        <w:rPr>
          <w:rFonts w:ascii="Arial Narrow" w:hAnsi="Arial Narrow" w:cs="IowanOldStyleBT-Roman"/>
          <w:sz w:val="26"/>
          <w:szCs w:val="26"/>
          <w:lang w:val="sr-Latn-CS" w:eastAsia="en-GB"/>
        </w:rPr>
        <w:t xml:space="preserve"> </w:t>
      </w:r>
      <w:r w:rsidRPr="00A824A1">
        <w:rPr>
          <w:rFonts w:ascii="Arial Narrow" w:hAnsi="Arial Narrow" w:cs="IowanOldStyleBT-Roman"/>
          <w:sz w:val="26"/>
          <w:szCs w:val="26"/>
          <w:lang w:val="sl-SI" w:eastAsia="en-GB"/>
        </w:rPr>
        <w:t>Evropskoj</w:t>
      </w:r>
      <w:r w:rsidRPr="002A5B40">
        <w:rPr>
          <w:rFonts w:ascii="Arial Narrow" w:hAnsi="Arial Narrow" w:cs="IowanOldStyleBT-Roman"/>
          <w:sz w:val="26"/>
          <w:szCs w:val="26"/>
          <w:lang w:val="sr-Latn-CS" w:eastAsia="en-GB"/>
        </w:rPr>
        <w:t xml:space="preserve"> </w:t>
      </w:r>
      <w:r>
        <w:rPr>
          <w:rFonts w:ascii="Arial Narrow" w:hAnsi="Arial Narrow" w:cs="IowanOldStyleBT-Roman"/>
          <w:sz w:val="26"/>
          <w:szCs w:val="26"/>
          <w:lang w:val="sr-Latn-CS" w:eastAsia="en-GB"/>
        </w:rPr>
        <w:t>u</w:t>
      </w:r>
      <w:r w:rsidRPr="00A824A1">
        <w:rPr>
          <w:rFonts w:ascii="Arial Narrow" w:hAnsi="Arial Narrow" w:cs="IowanOldStyleBT-Roman"/>
          <w:sz w:val="26"/>
          <w:szCs w:val="26"/>
          <w:lang w:val="sl-SI" w:eastAsia="en-GB"/>
        </w:rPr>
        <w:t>niji</w:t>
      </w:r>
      <w:r>
        <w:rPr>
          <w:rFonts w:ascii="Arial Narrow" w:hAnsi="Arial Narrow" w:cs="IowanOldStyleBT-Roman"/>
          <w:sz w:val="26"/>
          <w:szCs w:val="26"/>
          <w:lang w:val="sl-SI" w:eastAsia="en-GB"/>
        </w:rPr>
        <w:t>,</w:t>
      </w:r>
      <w:r w:rsidRPr="00A824A1">
        <w:rPr>
          <w:rFonts w:ascii="Arial Narrow" w:hAnsi="Arial Narrow" w:cs="IowanOldStyleBT-Roman"/>
          <w:sz w:val="26"/>
          <w:szCs w:val="26"/>
          <w:lang w:val="sl-SI" w:eastAsia="en-GB"/>
        </w:rPr>
        <w:t xml:space="preserve"> odnosno</w:t>
      </w:r>
      <w:r w:rsidRPr="002A5B40">
        <w:rPr>
          <w:rFonts w:ascii="Arial Narrow" w:hAnsi="Arial Narrow" w:cs="IowanOldStyleBT-Roman"/>
          <w:sz w:val="26"/>
          <w:szCs w:val="26"/>
          <w:lang w:val="sr-Latn-CS" w:eastAsia="en-GB"/>
        </w:rPr>
        <w:t xml:space="preserve">, </w:t>
      </w:r>
      <w:r w:rsidRPr="00A824A1">
        <w:rPr>
          <w:rFonts w:ascii="Arial Narrow" w:hAnsi="Arial Narrow" w:cs="IowanOldStyleBT-Roman"/>
          <w:sz w:val="26"/>
          <w:szCs w:val="26"/>
          <w:lang w:val="sl-SI" w:eastAsia="en-GB"/>
        </w:rPr>
        <w:t>da</w:t>
      </w:r>
      <w:r w:rsidRPr="002A5B40">
        <w:rPr>
          <w:rFonts w:ascii="Arial Narrow" w:hAnsi="Arial Narrow" w:cs="IowanOldStyleBT-Roman"/>
          <w:sz w:val="26"/>
          <w:szCs w:val="26"/>
          <w:lang w:val="sr-Latn-CS" w:eastAsia="en-GB"/>
        </w:rPr>
        <w:t xml:space="preserve"> </w:t>
      </w:r>
      <w:r w:rsidRPr="00A824A1">
        <w:rPr>
          <w:rFonts w:ascii="Arial Narrow" w:hAnsi="Arial Narrow" w:cs="IowanOldStyleBT-Roman"/>
          <w:sz w:val="26"/>
          <w:szCs w:val="26"/>
          <w:lang w:val="sl-SI" w:eastAsia="en-GB"/>
        </w:rPr>
        <w:t>prije</w:t>
      </w:r>
      <w:r w:rsidRPr="002A5B40">
        <w:rPr>
          <w:rFonts w:ascii="Arial Narrow" w:hAnsi="Arial Narrow" w:cs="IowanOldStyleBT-Roman"/>
          <w:sz w:val="26"/>
          <w:szCs w:val="26"/>
          <w:lang w:val="sr-Latn-CS" w:eastAsia="en-GB"/>
        </w:rPr>
        <w:t xml:space="preserve"> č</w:t>
      </w:r>
      <w:r w:rsidRPr="00A824A1">
        <w:rPr>
          <w:rFonts w:ascii="Arial Narrow" w:hAnsi="Arial Narrow" w:cs="IowanOldStyleBT-Roman"/>
          <w:sz w:val="26"/>
          <w:szCs w:val="26"/>
          <w:lang w:val="sl-SI" w:eastAsia="en-GB"/>
        </w:rPr>
        <w:t>lanstva</w:t>
      </w:r>
      <w:r w:rsidRPr="002A5B40">
        <w:rPr>
          <w:rFonts w:ascii="Arial Narrow" w:hAnsi="Arial Narrow" w:cs="IowanOldStyleBT-Roman"/>
          <w:sz w:val="26"/>
          <w:szCs w:val="26"/>
          <w:lang w:val="sr-Latn-CS" w:eastAsia="en-GB"/>
        </w:rPr>
        <w:t xml:space="preserve"> </w:t>
      </w:r>
      <w:r w:rsidRPr="00A824A1">
        <w:rPr>
          <w:rFonts w:ascii="Arial Narrow" w:hAnsi="Arial Narrow" w:cs="IowanOldStyleBT-Roman"/>
          <w:sz w:val="26"/>
          <w:szCs w:val="26"/>
          <w:lang w:val="sl-SI" w:eastAsia="en-GB"/>
        </w:rPr>
        <w:t>mora</w:t>
      </w:r>
      <w:r w:rsidRPr="002A5B40">
        <w:rPr>
          <w:rFonts w:ascii="Arial Narrow" w:hAnsi="Arial Narrow" w:cs="IowanOldStyleBT-Roman"/>
          <w:sz w:val="26"/>
          <w:szCs w:val="26"/>
          <w:lang w:val="sr-Latn-CS" w:eastAsia="en-GB"/>
        </w:rPr>
        <w:t xml:space="preserve"> </w:t>
      </w:r>
      <w:r w:rsidRPr="00A824A1">
        <w:rPr>
          <w:rFonts w:ascii="Arial Narrow" w:hAnsi="Arial Narrow" w:cs="IowanOldStyleBT-Roman"/>
          <w:sz w:val="26"/>
          <w:szCs w:val="26"/>
          <w:lang w:val="sl-SI" w:eastAsia="en-GB"/>
        </w:rPr>
        <w:t>usvojiti</w:t>
      </w:r>
      <w:r w:rsidRPr="002A5B40">
        <w:rPr>
          <w:rFonts w:ascii="Arial Narrow" w:hAnsi="Arial Narrow" w:cs="IowanOldStyleBT-Roman"/>
          <w:sz w:val="26"/>
          <w:szCs w:val="26"/>
          <w:lang w:val="sr-Latn-CS" w:eastAsia="en-GB"/>
        </w:rPr>
        <w:t xml:space="preserve"> </w:t>
      </w:r>
      <w:r w:rsidRPr="00A824A1">
        <w:rPr>
          <w:rFonts w:ascii="Arial Narrow" w:hAnsi="Arial Narrow" w:cs="IowanOldStyleBT-Italic"/>
          <w:i/>
          <w:iCs/>
          <w:sz w:val="26"/>
          <w:szCs w:val="26"/>
          <w:lang w:val="sl-SI" w:eastAsia="en-GB"/>
        </w:rPr>
        <w:t>acquis</w:t>
      </w:r>
      <w:r w:rsidRPr="002A5B40">
        <w:rPr>
          <w:rFonts w:ascii="Arial Narrow" w:hAnsi="Arial Narrow" w:cs="IowanOldStyleBT-Italic"/>
          <w:i/>
          <w:iCs/>
          <w:sz w:val="26"/>
          <w:szCs w:val="26"/>
          <w:lang w:val="sr-Latn-CS" w:eastAsia="en-GB"/>
        </w:rPr>
        <w:t xml:space="preserve"> </w:t>
      </w:r>
      <w:r w:rsidRPr="00A824A1">
        <w:rPr>
          <w:rFonts w:ascii="Arial Narrow" w:hAnsi="Arial Narrow" w:cs="IowanOldStyleBT-Italic"/>
          <w:i/>
          <w:iCs/>
          <w:sz w:val="26"/>
          <w:szCs w:val="26"/>
          <w:lang w:val="sl-SI" w:eastAsia="en-GB"/>
        </w:rPr>
        <w:t>communautaire</w:t>
      </w:r>
      <w:r w:rsidRPr="002A5B40">
        <w:rPr>
          <w:rFonts w:ascii="Arial Narrow" w:hAnsi="Arial Narrow" w:cs="IowanOldStyleBT-Italic"/>
          <w:i/>
          <w:iCs/>
          <w:sz w:val="26"/>
          <w:szCs w:val="26"/>
          <w:lang w:val="sr-Latn-CS" w:eastAsia="en-GB"/>
        </w:rPr>
        <w:t>.</w:t>
      </w:r>
      <w:r>
        <w:rPr>
          <w:rFonts w:ascii="Arial Narrow" w:hAnsi="Arial Narrow" w:cs="IowanOldStyleBT-Italic"/>
          <w:i/>
          <w:iCs/>
          <w:sz w:val="26"/>
          <w:szCs w:val="26"/>
          <w:lang w:val="sr-Latn-CS" w:eastAsia="en-GB"/>
        </w:rPr>
        <w:t xml:space="preserve"> </w:t>
      </w:r>
      <w:r w:rsidRPr="00C172E7">
        <w:rPr>
          <w:rFonts w:ascii="Arial Narrow" w:hAnsi="Arial Narrow"/>
          <w:sz w:val="26"/>
          <w:szCs w:val="26"/>
          <w:lang w:val="sr-Latn-CS"/>
        </w:rPr>
        <w:t>Sporazu</w:t>
      </w:r>
      <w:r>
        <w:rPr>
          <w:rFonts w:ascii="Arial Narrow" w:hAnsi="Arial Narrow"/>
          <w:sz w:val="26"/>
          <w:szCs w:val="26"/>
          <w:lang w:val="sr-Latn-CS"/>
        </w:rPr>
        <w:t>mom</w:t>
      </w:r>
      <w:r w:rsidRPr="00C172E7">
        <w:rPr>
          <w:rFonts w:ascii="Arial Narrow" w:hAnsi="Arial Narrow"/>
          <w:sz w:val="26"/>
          <w:szCs w:val="26"/>
          <w:lang w:val="sr-Latn-CS"/>
        </w:rPr>
        <w:t xml:space="preserve"> o stabilizaciji i pridruživanju </w:t>
      </w:r>
      <w:r>
        <w:rPr>
          <w:rFonts w:ascii="Arial Narrow" w:hAnsi="Arial Narrow" w:cs="Arial"/>
          <w:sz w:val="26"/>
          <w:szCs w:val="26"/>
          <w:lang w:val="sr-Latn-CS"/>
        </w:rPr>
        <w:t xml:space="preserve">regulisana su i neka poreska pitanja, sa posebnim naglaskom na zabranu ili ograničavanje nejednakog postupanja u toj oblasti. </w:t>
      </w:r>
      <w:r w:rsidRPr="00386E84">
        <w:rPr>
          <w:rFonts w:ascii="Arial Narrow" w:hAnsi="Arial Narrow"/>
          <w:sz w:val="26"/>
          <w:szCs w:val="26"/>
          <w:lang w:val="sr-Latn-CS"/>
        </w:rPr>
        <w:t xml:space="preserve">Ugovor o </w:t>
      </w:r>
      <w:r>
        <w:rPr>
          <w:rFonts w:ascii="Arial Narrow" w:hAnsi="Arial Narrow"/>
          <w:sz w:val="26"/>
          <w:szCs w:val="26"/>
          <w:lang w:val="sr-Latn-CS"/>
        </w:rPr>
        <w:t>funkcionisanju</w:t>
      </w:r>
      <w:r w:rsidRPr="00386E84">
        <w:rPr>
          <w:rFonts w:ascii="Arial Narrow" w:hAnsi="Arial Narrow"/>
          <w:sz w:val="26"/>
          <w:szCs w:val="26"/>
          <w:lang w:val="sr-Latn-CS"/>
        </w:rPr>
        <w:t xml:space="preserve"> </w:t>
      </w:r>
      <w:r>
        <w:rPr>
          <w:rFonts w:ascii="Arial Narrow" w:hAnsi="Arial Narrow"/>
          <w:sz w:val="26"/>
          <w:szCs w:val="26"/>
          <w:lang w:val="sr-Latn-CS"/>
        </w:rPr>
        <w:t>Evropske unije,</w:t>
      </w:r>
      <w:r w:rsidRPr="00092837">
        <w:rPr>
          <w:rFonts w:ascii="Arial Narrow" w:hAnsi="Arial Narrow"/>
          <w:sz w:val="26"/>
          <w:szCs w:val="26"/>
          <w:lang w:val="sr-Latn-CS"/>
        </w:rPr>
        <w:t xml:space="preserve"> </w:t>
      </w:r>
      <w:r>
        <w:rPr>
          <w:rFonts w:ascii="Arial Narrow" w:hAnsi="Arial Narrow"/>
          <w:sz w:val="26"/>
          <w:szCs w:val="26"/>
          <w:lang w:val="sr-Latn-CS"/>
        </w:rPr>
        <w:t xml:space="preserve">kao ni Sporazum o stabilizaciji i pridruživanju, ne utvrđuju obavezu </w:t>
      </w:r>
      <w:r w:rsidRPr="00386E84">
        <w:rPr>
          <w:rFonts w:ascii="Arial Narrow" w:hAnsi="Arial Narrow"/>
          <w:sz w:val="26"/>
          <w:szCs w:val="26"/>
          <w:lang w:val="sr-Latn-CS"/>
        </w:rPr>
        <w:t>harmonizacij</w:t>
      </w:r>
      <w:r>
        <w:rPr>
          <w:rFonts w:ascii="Arial Narrow" w:hAnsi="Arial Narrow"/>
          <w:sz w:val="26"/>
          <w:szCs w:val="26"/>
          <w:lang w:val="sr-Latn-CS"/>
        </w:rPr>
        <w:t>e</w:t>
      </w:r>
      <w:r w:rsidRPr="00386E84">
        <w:rPr>
          <w:rFonts w:ascii="Arial Narrow" w:hAnsi="Arial Narrow"/>
          <w:sz w:val="26"/>
          <w:szCs w:val="26"/>
          <w:lang w:val="sr-Latn-CS"/>
        </w:rPr>
        <w:t xml:space="preserve"> u domenu direktnih poreza</w:t>
      </w:r>
      <w:r>
        <w:rPr>
          <w:rFonts w:ascii="Arial Narrow" w:hAnsi="Arial Narrow"/>
          <w:sz w:val="26"/>
          <w:szCs w:val="26"/>
          <w:lang w:val="sr-Latn-CS"/>
        </w:rPr>
        <w:t xml:space="preserve">. </w:t>
      </w:r>
    </w:p>
    <w:p w:rsidR="00DF41BF" w:rsidRDefault="00DF41BF" w:rsidP="00DF41BF">
      <w:pPr>
        <w:ind w:right="-567" w:firstLine="709"/>
        <w:jc w:val="both"/>
        <w:rPr>
          <w:rFonts w:ascii="Arial Narrow" w:hAnsi="Arial Narrow"/>
          <w:sz w:val="26"/>
          <w:szCs w:val="26"/>
          <w:lang w:val="sr-Latn-CS"/>
        </w:rPr>
      </w:pPr>
    </w:p>
    <w:p w:rsidR="00DF41BF" w:rsidRDefault="00DF41BF" w:rsidP="00DF41BF">
      <w:pPr>
        <w:ind w:right="-567" w:firstLine="709"/>
        <w:jc w:val="both"/>
        <w:rPr>
          <w:rFonts w:ascii="Arial Narrow" w:hAnsi="Arial Narrow" w:cs="Arial"/>
          <w:kern w:val="0"/>
          <w:sz w:val="26"/>
          <w:szCs w:val="26"/>
        </w:rPr>
      </w:pPr>
      <w:r>
        <w:rPr>
          <w:rFonts w:ascii="Arial Narrow" w:hAnsi="Arial Narrow" w:cs="Arial"/>
          <w:sz w:val="26"/>
          <w:szCs w:val="26"/>
        </w:rPr>
        <w:t xml:space="preserve">13.2. U tom smislu, </w:t>
      </w:r>
      <w:r w:rsidRPr="002521A4">
        <w:rPr>
          <w:rFonts w:ascii="Arial Narrow" w:hAnsi="Arial Narrow" w:cs="Arial"/>
          <w:sz w:val="26"/>
          <w:szCs w:val="26"/>
        </w:rPr>
        <w:t xml:space="preserve">Ustavni sud </w:t>
      </w:r>
      <w:r>
        <w:rPr>
          <w:rFonts w:ascii="Arial Narrow" w:hAnsi="Arial Narrow" w:cs="Arial"/>
          <w:sz w:val="26"/>
          <w:szCs w:val="26"/>
        </w:rPr>
        <w:t xml:space="preserve">je u ovom predmetu imao u vidu </w:t>
      </w:r>
      <w:r w:rsidRPr="002521A4">
        <w:rPr>
          <w:rFonts w:ascii="Arial Narrow" w:hAnsi="Arial Narrow" w:cs="Arial"/>
          <w:sz w:val="26"/>
          <w:szCs w:val="26"/>
        </w:rPr>
        <w:t xml:space="preserve">relevantne odredbe </w:t>
      </w:r>
      <w:r w:rsidRPr="004F1117">
        <w:rPr>
          <w:rFonts w:ascii="Arial Narrow" w:hAnsi="Arial Narrow" w:cs="Arial"/>
          <w:bCs/>
          <w:sz w:val="26"/>
          <w:szCs w:val="26"/>
          <w:lang w:val="sr-Latn-CS"/>
        </w:rPr>
        <w:t>Sporazuma o stabilizaciji i pridruživanju između Evropskih zajednica i njihovih država članica, s jedne strane i Crne Gore, s druge strane</w:t>
      </w:r>
      <w:r>
        <w:rPr>
          <w:rFonts w:ascii="Arial Narrow" w:hAnsi="Arial Narrow" w:cs="Arial"/>
          <w:bCs/>
          <w:sz w:val="26"/>
          <w:szCs w:val="26"/>
          <w:lang w:val="sr-Latn-CS"/>
        </w:rPr>
        <w:t xml:space="preserve">, kojim se Crna Gora obavezala da </w:t>
      </w:r>
      <w:r w:rsidRPr="004F1117">
        <w:rPr>
          <w:rFonts w:ascii="Arial Narrow" w:hAnsi="Arial Narrow" w:cs="Arial"/>
          <w:sz w:val="26"/>
          <w:szCs w:val="26"/>
        </w:rPr>
        <w:t>prije ostvarivanja članstva uskladi svoj pravni poredak s pravnim por</w:t>
      </w:r>
      <w:r>
        <w:rPr>
          <w:rFonts w:ascii="Arial Narrow" w:hAnsi="Arial Narrow" w:cs="Arial"/>
          <w:sz w:val="26"/>
          <w:szCs w:val="26"/>
        </w:rPr>
        <w:t>etkom koji postoji u Evropskoj u</w:t>
      </w:r>
      <w:r w:rsidRPr="004F1117">
        <w:rPr>
          <w:rFonts w:ascii="Arial Narrow" w:hAnsi="Arial Narrow" w:cs="Arial"/>
          <w:sz w:val="26"/>
          <w:szCs w:val="26"/>
        </w:rPr>
        <w:t xml:space="preserve">niji, odnosno da prije članstva mora usvojiti </w:t>
      </w:r>
      <w:r w:rsidRPr="004F1117">
        <w:rPr>
          <w:rFonts w:ascii="Arial Narrow" w:hAnsi="Arial Narrow" w:cs="Arial"/>
          <w:i/>
          <w:iCs/>
          <w:sz w:val="26"/>
          <w:szCs w:val="26"/>
        </w:rPr>
        <w:t>acquis communautaire</w:t>
      </w:r>
      <w:r>
        <w:rPr>
          <w:rFonts w:ascii="Arial Narrow" w:hAnsi="Arial Narrow" w:cs="Arial"/>
          <w:i/>
          <w:iCs/>
          <w:sz w:val="26"/>
          <w:szCs w:val="26"/>
        </w:rPr>
        <w:t xml:space="preserve">, </w:t>
      </w:r>
      <w:r w:rsidRPr="004F1117">
        <w:rPr>
          <w:rFonts w:ascii="Arial Narrow" w:hAnsi="Arial Narrow" w:cs="Arial"/>
          <w:sz w:val="26"/>
          <w:szCs w:val="26"/>
          <w:lang w:val="sr-Latn-CS"/>
        </w:rPr>
        <w:t>dok je dinamika tog usklađivanja</w:t>
      </w:r>
      <w:r>
        <w:rPr>
          <w:rFonts w:ascii="Arial Narrow" w:hAnsi="Arial Narrow" w:cs="Arial"/>
          <w:sz w:val="26"/>
          <w:szCs w:val="26"/>
          <w:lang w:val="sr-Latn-CS"/>
        </w:rPr>
        <w:t xml:space="preserve"> </w:t>
      </w:r>
      <w:r w:rsidRPr="004F1117">
        <w:rPr>
          <w:rFonts w:ascii="Arial Narrow" w:hAnsi="Arial Narrow" w:cs="Arial"/>
          <w:sz w:val="26"/>
          <w:szCs w:val="26"/>
          <w:lang w:val="sr-Latn-CS"/>
        </w:rPr>
        <w:t xml:space="preserve">određena Nacionalnim programom za integraciju Crne Gore u Evropsku uniju. Za </w:t>
      </w:r>
      <w:r>
        <w:rPr>
          <w:rFonts w:ascii="Arial Narrow" w:hAnsi="Arial Narrow" w:cs="Arial"/>
          <w:sz w:val="26"/>
          <w:szCs w:val="26"/>
          <w:lang w:val="sr-Latn-CS"/>
        </w:rPr>
        <w:t xml:space="preserve">sprovođenje </w:t>
      </w:r>
      <w:r w:rsidRPr="004F1117">
        <w:rPr>
          <w:rFonts w:ascii="Arial Narrow" w:hAnsi="Arial Narrow" w:cs="Arial"/>
          <w:sz w:val="26"/>
          <w:szCs w:val="26"/>
          <w:lang w:val="sr-Latn-CS"/>
        </w:rPr>
        <w:t>direktiv</w:t>
      </w:r>
      <w:r>
        <w:rPr>
          <w:rFonts w:ascii="Arial Narrow" w:hAnsi="Arial Narrow" w:cs="Arial"/>
          <w:sz w:val="26"/>
          <w:szCs w:val="26"/>
          <w:lang w:val="sr-Latn-CS"/>
        </w:rPr>
        <w:t xml:space="preserve">a u principu, </w:t>
      </w:r>
      <w:r w:rsidRPr="004F1117">
        <w:rPr>
          <w:rFonts w:ascii="Arial Narrow" w:hAnsi="Arial Narrow" w:cs="Arial"/>
          <w:sz w:val="26"/>
          <w:szCs w:val="26"/>
          <w:lang w:val="sr-Latn-CS"/>
        </w:rPr>
        <w:t xml:space="preserve">potrebni su akti kojima se </w:t>
      </w:r>
      <w:r>
        <w:rPr>
          <w:rFonts w:ascii="Arial Narrow" w:hAnsi="Arial Narrow" w:cs="Arial"/>
          <w:sz w:val="26"/>
          <w:szCs w:val="26"/>
          <w:lang w:val="sr-Latn-CS"/>
        </w:rPr>
        <w:t xml:space="preserve">direktive </w:t>
      </w:r>
      <w:r w:rsidRPr="004F1117">
        <w:rPr>
          <w:rFonts w:ascii="Arial Narrow" w:hAnsi="Arial Narrow" w:cs="Arial"/>
          <w:sz w:val="26"/>
          <w:szCs w:val="26"/>
          <w:lang w:val="sr-Latn-CS"/>
        </w:rPr>
        <w:t>prenose u domaći pravni poredak.</w:t>
      </w:r>
      <w:r w:rsidRPr="00213CD2">
        <w:rPr>
          <w:rFonts w:ascii="Arial Narrow" w:hAnsi="Arial Narrow" w:cs="Arial"/>
          <w:kern w:val="0"/>
          <w:sz w:val="26"/>
          <w:szCs w:val="26"/>
        </w:rPr>
        <w:t xml:space="preserve"> </w:t>
      </w:r>
      <w:r>
        <w:rPr>
          <w:rFonts w:ascii="Arial Narrow" w:hAnsi="Arial Narrow" w:cs="Arial"/>
          <w:kern w:val="0"/>
          <w:sz w:val="26"/>
          <w:szCs w:val="26"/>
        </w:rPr>
        <w:t>S obzirom na to, da iz odredbe člana 135</w:t>
      </w:r>
      <w:r w:rsidRPr="00F01106">
        <w:rPr>
          <w:rFonts w:ascii="Arial Narrow" w:hAnsi="Arial Narrow" w:cs="Arial"/>
          <w:kern w:val="0"/>
          <w:sz w:val="26"/>
          <w:szCs w:val="26"/>
        </w:rPr>
        <w:t xml:space="preserve">. </w:t>
      </w:r>
      <w:r w:rsidRPr="005A06E9">
        <w:rPr>
          <w:rFonts w:ascii="Arial Narrow" w:hAnsi="Arial Narrow"/>
          <w:kern w:val="0"/>
          <w:sz w:val="26"/>
          <w:szCs w:val="26"/>
        </w:rPr>
        <w:t>stav 1. tačka (i)</w:t>
      </w:r>
      <w:r>
        <w:rPr>
          <w:rFonts w:ascii="Arial Narrow" w:hAnsi="Arial Narrow"/>
          <w:kern w:val="0"/>
          <w:sz w:val="26"/>
          <w:szCs w:val="26"/>
        </w:rPr>
        <w:t xml:space="preserve"> </w:t>
      </w:r>
      <w:r w:rsidRPr="00C02C06">
        <w:rPr>
          <w:rFonts w:ascii="Arial Narrow" w:hAnsi="Arial Narrow" w:cs="Arial"/>
          <w:bCs/>
          <w:kern w:val="0"/>
          <w:sz w:val="26"/>
          <w:szCs w:val="26"/>
        </w:rPr>
        <w:t xml:space="preserve">Direktive </w:t>
      </w:r>
      <w:r w:rsidRPr="00C02C06">
        <w:rPr>
          <w:rFonts w:ascii="Arial Narrow" w:hAnsi="Arial Narrow" w:cs="Arial"/>
          <w:kern w:val="0"/>
          <w:sz w:val="26"/>
          <w:szCs w:val="26"/>
          <w:lang w:val="sr-Latn-CS"/>
        </w:rPr>
        <w:t>2006/112/EZ</w:t>
      </w:r>
      <w:r w:rsidRPr="00C02C06">
        <w:rPr>
          <w:rFonts w:ascii="Arial Narrow" w:hAnsi="Arial Narrow" w:cs="Arial"/>
          <w:bCs/>
          <w:kern w:val="0"/>
          <w:sz w:val="26"/>
          <w:szCs w:val="26"/>
        </w:rPr>
        <w:t xml:space="preserve"> Savjeta</w:t>
      </w:r>
      <w:r w:rsidRPr="00C02C06">
        <w:rPr>
          <w:rFonts w:ascii="Arial Narrow" w:hAnsi="Arial Narrow" w:cs="Arial"/>
          <w:kern w:val="0"/>
          <w:sz w:val="26"/>
          <w:szCs w:val="26"/>
          <w:lang w:val="sr-Latn-CS"/>
        </w:rPr>
        <w:t>, o zajedničkom sistemu poreza na dodatu vrijednost</w:t>
      </w:r>
      <w:r w:rsidRPr="00C02C06">
        <w:rPr>
          <w:rFonts w:ascii="Arial Narrow" w:hAnsi="Arial Narrow" w:cs="Arial"/>
          <w:bCs/>
          <w:kern w:val="0"/>
          <w:sz w:val="26"/>
          <w:szCs w:val="26"/>
        </w:rPr>
        <w:t xml:space="preserve"> </w:t>
      </w:r>
      <w:r>
        <w:rPr>
          <w:rFonts w:ascii="Arial Narrow" w:hAnsi="Arial Narrow" w:cs="Arial"/>
          <w:kern w:val="0"/>
          <w:sz w:val="26"/>
          <w:szCs w:val="26"/>
        </w:rPr>
        <w:t xml:space="preserve">za zemlje članice prizilazi obaveza da od plaćanja poreza na dodatu vrijednost (zavisno od uslova i ograničenja koje propišu </w:t>
      </w:r>
      <w:r w:rsidRPr="00075A08">
        <w:rPr>
          <w:rFonts w:ascii="Arial Narrow" w:hAnsi="Arial Narrow" w:cs="Arial"/>
          <w:sz w:val="26"/>
          <w:szCs w:val="26"/>
        </w:rPr>
        <w:t>same države članice</w:t>
      </w:r>
      <w:r>
        <w:rPr>
          <w:rFonts w:ascii="Arial Narrow" w:hAnsi="Arial Narrow" w:cs="Arial"/>
          <w:sz w:val="26"/>
          <w:szCs w:val="26"/>
        </w:rPr>
        <w:t>),</w:t>
      </w:r>
      <w:r>
        <w:rPr>
          <w:rFonts w:ascii="Arial Narrow" w:hAnsi="Arial Narrow" w:cs="Arial"/>
          <w:kern w:val="0"/>
          <w:sz w:val="26"/>
          <w:szCs w:val="26"/>
        </w:rPr>
        <w:t xml:space="preserve"> izuzmu</w:t>
      </w:r>
      <w:r w:rsidRPr="00075A08">
        <w:rPr>
          <w:rFonts w:ascii="Arial Narrow" w:hAnsi="Arial Narrow" w:cs="Arial"/>
          <w:sz w:val="26"/>
          <w:szCs w:val="26"/>
        </w:rPr>
        <w:t xml:space="preserve"> transakcije: klađenje, lutrija i ostale vrste kockanja</w:t>
      </w:r>
      <w:r>
        <w:rPr>
          <w:rFonts w:ascii="Arial Narrow" w:hAnsi="Arial Narrow" w:cs="Arial"/>
          <w:sz w:val="26"/>
          <w:szCs w:val="26"/>
        </w:rPr>
        <w:t xml:space="preserve">, </w:t>
      </w:r>
      <w:r w:rsidRPr="00075A08">
        <w:rPr>
          <w:rFonts w:ascii="Arial Narrow" w:hAnsi="Arial Narrow" w:cs="Arial"/>
          <w:sz w:val="26"/>
          <w:szCs w:val="26"/>
        </w:rPr>
        <w:t>Ustavni sud je ocijenio</w:t>
      </w:r>
      <w:r>
        <w:rPr>
          <w:rFonts w:ascii="Arial Narrow" w:hAnsi="Arial Narrow" w:cs="Arial"/>
          <w:sz w:val="26"/>
          <w:szCs w:val="26"/>
        </w:rPr>
        <w:t xml:space="preserve">, da  </w:t>
      </w:r>
      <w:r>
        <w:rPr>
          <w:rFonts w:ascii="Arial Narrow" w:hAnsi="Arial Narrow" w:cs="Arial"/>
          <w:kern w:val="0"/>
          <w:sz w:val="26"/>
          <w:szCs w:val="26"/>
        </w:rPr>
        <w:t xml:space="preserve">poresko oslobođenje za usluge igara na sreću propisano  osporenom odredbom člana 27. tačka 7. Zakona, nije nesaglasno sa navedenom odredbom Direktive. </w:t>
      </w:r>
    </w:p>
    <w:p w:rsidR="00DF41BF" w:rsidRDefault="00DF41BF" w:rsidP="00DF41BF">
      <w:pPr>
        <w:ind w:right="-567" w:firstLine="709"/>
        <w:jc w:val="both"/>
        <w:rPr>
          <w:rFonts w:ascii="Arial Narrow" w:hAnsi="Arial Narrow" w:cs="Arial"/>
          <w:kern w:val="0"/>
          <w:sz w:val="26"/>
          <w:szCs w:val="26"/>
        </w:rPr>
      </w:pPr>
    </w:p>
    <w:p w:rsidR="00DF41BF" w:rsidRDefault="00DF41BF" w:rsidP="00DF41BF">
      <w:pPr>
        <w:ind w:right="-567" w:firstLine="709"/>
        <w:jc w:val="both"/>
        <w:rPr>
          <w:rFonts w:ascii="Arial Narrow" w:hAnsi="Arial Narrow"/>
          <w:bCs/>
          <w:iCs/>
          <w:sz w:val="26"/>
          <w:szCs w:val="26"/>
          <w:lang w:val="sr-Latn-CS"/>
        </w:rPr>
      </w:pPr>
      <w:r>
        <w:rPr>
          <w:rFonts w:ascii="Arial Narrow" w:hAnsi="Arial Narrow" w:cs="Arial"/>
          <w:color w:val="000000"/>
          <w:sz w:val="26"/>
          <w:szCs w:val="26"/>
          <w:lang w:val="en-GB" w:eastAsia="en-GB"/>
        </w:rPr>
        <w:t>14.</w:t>
      </w:r>
      <w:r w:rsidRPr="004E10A3">
        <w:rPr>
          <w:rFonts w:ascii="Arial Narrow" w:hAnsi="Arial Narrow"/>
          <w:kern w:val="0"/>
          <w:sz w:val="26"/>
          <w:szCs w:val="26"/>
        </w:rPr>
        <w:t xml:space="preserve"> </w:t>
      </w:r>
      <w:r>
        <w:rPr>
          <w:rFonts w:ascii="Arial Narrow" w:hAnsi="Arial Narrow"/>
          <w:kern w:val="0"/>
          <w:sz w:val="26"/>
          <w:szCs w:val="26"/>
        </w:rPr>
        <w:t>Navod podnosioca inicijative da se osporenom odredbom</w:t>
      </w:r>
      <w:r w:rsidRPr="001F74E7">
        <w:rPr>
          <w:rFonts w:ascii="Arial Narrow" w:hAnsi="Arial Narrow"/>
          <w:kern w:val="0"/>
          <w:sz w:val="26"/>
          <w:szCs w:val="26"/>
        </w:rPr>
        <w:t xml:space="preserve"> </w:t>
      </w:r>
      <w:r>
        <w:rPr>
          <w:rFonts w:ascii="Arial Narrow" w:hAnsi="Arial Narrow"/>
          <w:sz w:val="26"/>
          <w:szCs w:val="26"/>
          <w:lang w:val="sv-SE"/>
        </w:rPr>
        <w:t>č</w:t>
      </w:r>
      <w:r w:rsidRPr="00D46D5D">
        <w:rPr>
          <w:rFonts w:ascii="Arial Narrow" w:hAnsi="Arial Narrow"/>
          <w:sz w:val="26"/>
          <w:szCs w:val="26"/>
          <w:lang w:val="sv-SE"/>
        </w:rPr>
        <w:t>lan</w:t>
      </w:r>
      <w:r>
        <w:rPr>
          <w:rFonts w:ascii="Arial Narrow" w:hAnsi="Arial Narrow"/>
          <w:sz w:val="26"/>
          <w:szCs w:val="26"/>
          <w:lang w:val="sv-SE"/>
        </w:rPr>
        <w:t>a</w:t>
      </w:r>
      <w:r w:rsidRPr="00D46D5D">
        <w:rPr>
          <w:rFonts w:ascii="Arial Narrow" w:hAnsi="Arial Narrow"/>
          <w:sz w:val="26"/>
          <w:szCs w:val="26"/>
          <w:lang w:val="sv-SE"/>
        </w:rPr>
        <w:t xml:space="preserve"> 25.</w:t>
      </w:r>
      <w:r w:rsidRPr="00D94E9A">
        <w:rPr>
          <w:rStyle w:val="Strong"/>
          <w:rFonts w:ascii="Arial Narrow" w:hAnsi="Arial Narrow"/>
          <w:sz w:val="22"/>
          <w:szCs w:val="22"/>
        </w:rPr>
        <w:t xml:space="preserve"> </w:t>
      </w:r>
      <w:r w:rsidRPr="00D46D5D">
        <w:rPr>
          <w:rStyle w:val="Strong"/>
          <w:rFonts w:ascii="Arial Narrow" w:hAnsi="Arial Narrow"/>
          <w:b w:val="0"/>
          <w:sz w:val="26"/>
          <w:szCs w:val="26"/>
        </w:rPr>
        <w:t>stav 1. tačka 12.a</w:t>
      </w:r>
      <w:r>
        <w:rPr>
          <w:rStyle w:val="Strong"/>
          <w:rFonts w:ascii="Arial Narrow" w:hAnsi="Arial Narrow"/>
          <w:b w:val="0"/>
          <w:sz w:val="26"/>
          <w:szCs w:val="26"/>
        </w:rPr>
        <w:t xml:space="preserve"> Zakona povrjeđuje ustavni princip o podjeli vlasti, iz odredaba člana 11. Ustava, jer se “</w:t>
      </w:r>
      <w:r w:rsidRPr="001F74E7">
        <w:rPr>
          <w:rFonts w:ascii="Arial Narrow" w:hAnsi="Arial Narrow"/>
          <w:i/>
          <w:kern w:val="0"/>
          <w:sz w:val="26"/>
          <w:szCs w:val="26"/>
        </w:rPr>
        <w:t>Vladi daju ovlašćenja koja nema po Ustavu i omogućava da zaključenjem ugovora arbitrerno oslobađa subjekte poreskih obaveza</w:t>
      </w:r>
      <w:r>
        <w:rPr>
          <w:rFonts w:ascii="Arial Narrow" w:hAnsi="Arial Narrow"/>
          <w:i/>
          <w:kern w:val="0"/>
          <w:sz w:val="26"/>
          <w:szCs w:val="26"/>
        </w:rPr>
        <w:t xml:space="preserve">”, </w:t>
      </w:r>
      <w:r w:rsidRPr="00441ACF">
        <w:rPr>
          <w:rStyle w:val="Strong"/>
          <w:rFonts w:ascii="Arial Narrow" w:hAnsi="Arial Narrow"/>
          <w:b w:val="0"/>
          <w:sz w:val="26"/>
          <w:szCs w:val="26"/>
        </w:rPr>
        <w:t>ocijenio neosnovanim.</w:t>
      </w:r>
      <w:r>
        <w:rPr>
          <w:rStyle w:val="Strong"/>
          <w:rFonts w:ascii="Arial Narrow" w:hAnsi="Arial Narrow"/>
          <w:b w:val="0"/>
          <w:sz w:val="26"/>
          <w:szCs w:val="26"/>
        </w:rPr>
        <w:t xml:space="preserve"> </w:t>
      </w:r>
      <w:r w:rsidRPr="001F74E7">
        <w:rPr>
          <w:rFonts w:ascii="Arial Narrow" w:hAnsi="Arial Narrow"/>
          <w:kern w:val="0"/>
          <w:sz w:val="26"/>
          <w:szCs w:val="26"/>
        </w:rPr>
        <w:t>Naime,</w:t>
      </w:r>
      <w:r>
        <w:rPr>
          <w:rFonts w:ascii="Arial Narrow" w:hAnsi="Arial Narrow"/>
          <w:kern w:val="0"/>
          <w:sz w:val="26"/>
          <w:szCs w:val="26"/>
        </w:rPr>
        <w:t xml:space="preserve"> iz sadržine osporene odredbe </w:t>
      </w:r>
      <w:r>
        <w:rPr>
          <w:rFonts w:ascii="Arial Narrow" w:hAnsi="Arial Narrow"/>
          <w:sz w:val="26"/>
          <w:szCs w:val="26"/>
          <w:lang w:val="sv-SE"/>
        </w:rPr>
        <w:t>č</w:t>
      </w:r>
      <w:r w:rsidRPr="00D46D5D">
        <w:rPr>
          <w:rFonts w:ascii="Arial Narrow" w:hAnsi="Arial Narrow"/>
          <w:sz w:val="26"/>
          <w:szCs w:val="26"/>
          <w:lang w:val="sv-SE"/>
        </w:rPr>
        <w:t>lan</w:t>
      </w:r>
      <w:r>
        <w:rPr>
          <w:rFonts w:ascii="Arial Narrow" w:hAnsi="Arial Narrow"/>
          <w:sz w:val="26"/>
          <w:szCs w:val="26"/>
          <w:lang w:val="sv-SE"/>
        </w:rPr>
        <w:t>a</w:t>
      </w:r>
      <w:r w:rsidRPr="00D46D5D">
        <w:rPr>
          <w:rFonts w:ascii="Arial Narrow" w:hAnsi="Arial Narrow"/>
          <w:sz w:val="26"/>
          <w:szCs w:val="26"/>
          <w:lang w:val="sv-SE"/>
        </w:rPr>
        <w:t xml:space="preserve"> 25.</w:t>
      </w:r>
      <w:r w:rsidRPr="00D94E9A">
        <w:rPr>
          <w:rStyle w:val="Strong"/>
          <w:rFonts w:ascii="Arial Narrow" w:hAnsi="Arial Narrow"/>
          <w:sz w:val="22"/>
          <w:szCs w:val="22"/>
        </w:rPr>
        <w:t xml:space="preserve"> </w:t>
      </w:r>
      <w:r w:rsidRPr="00D46D5D">
        <w:rPr>
          <w:rStyle w:val="Strong"/>
          <w:rFonts w:ascii="Arial Narrow" w:hAnsi="Arial Narrow"/>
          <w:b w:val="0"/>
          <w:sz w:val="26"/>
          <w:szCs w:val="26"/>
        </w:rPr>
        <w:t>stav 1. tačka 12.a</w:t>
      </w:r>
      <w:r w:rsidRPr="00D94E9A">
        <w:rPr>
          <w:rStyle w:val="Strong"/>
          <w:rFonts w:ascii="Arial Narrow" w:hAnsi="Arial Narrow"/>
          <w:sz w:val="22"/>
          <w:szCs w:val="22"/>
        </w:rPr>
        <w:t xml:space="preserve"> </w:t>
      </w:r>
      <w:r>
        <w:rPr>
          <w:rFonts w:ascii="Arial Narrow" w:hAnsi="Arial Narrow"/>
          <w:kern w:val="0"/>
          <w:sz w:val="26"/>
          <w:szCs w:val="26"/>
        </w:rPr>
        <w:t xml:space="preserve">Zakona, po ocjeni Ustavnog suda, proizilazi da zakonodavac tom odredbom nije uredio pitanje ovlašćenja za zaključivanje navedene vrste ugovora, niti je, u tom smislu, svoje ovlašćenje da uređuje poreski sistem prenio na Vladu, pa ni ovlašćenje da uređuje slučajeve u kojima se primjenjuje nulta stopa PDV-a. </w:t>
      </w:r>
      <w:r>
        <w:rPr>
          <w:rFonts w:ascii="Arial Narrow" w:hAnsi="Arial Narrow"/>
          <w:bCs/>
          <w:iCs/>
          <w:sz w:val="26"/>
          <w:szCs w:val="26"/>
          <w:lang w:val="sr-Latn-CS"/>
        </w:rPr>
        <w:t xml:space="preserve">Ustavni sud je, stoga, ocijenio da odredba člana 11. stav 1. Ustava kojom je utvrđen princip o podjeli Vlasti na zakonodavnu izvršnu i sudsku nije relevantna za rješavanje ovog ustavnopravnog pitanja. </w:t>
      </w:r>
    </w:p>
    <w:p w:rsidR="00DF41BF" w:rsidRDefault="00DF41BF" w:rsidP="00DF41BF">
      <w:pPr>
        <w:ind w:right="-567" w:firstLine="709"/>
        <w:jc w:val="both"/>
        <w:rPr>
          <w:rFonts w:ascii="Arial Narrow" w:hAnsi="Arial Narrow"/>
          <w:color w:val="000000"/>
          <w:sz w:val="26"/>
          <w:szCs w:val="26"/>
          <w:lang w:val="pl-PL"/>
        </w:rPr>
      </w:pPr>
    </w:p>
    <w:p w:rsidR="00DF41BF" w:rsidRDefault="00DF41BF" w:rsidP="00DF41BF">
      <w:pPr>
        <w:ind w:right="-567" w:firstLine="709"/>
        <w:jc w:val="both"/>
        <w:rPr>
          <w:rFonts w:ascii="Arial Narrow" w:hAnsi="Arial Narrow" w:cs="Arial"/>
          <w:sz w:val="26"/>
          <w:szCs w:val="26"/>
        </w:rPr>
      </w:pPr>
      <w:r w:rsidRPr="00B46974">
        <w:rPr>
          <w:rFonts w:ascii="Arial Narrow" w:hAnsi="Arial Narrow"/>
          <w:color w:val="000000"/>
          <w:sz w:val="26"/>
          <w:szCs w:val="26"/>
          <w:lang w:val="pl-PL"/>
        </w:rPr>
        <w:t>II1</w:t>
      </w:r>
      <w:r>
        <w:rPr>
          <w:rFonts w:ascii="Arial Narrow" w:hAnsi="Arial Narrow"/>
          <w:color w:val="000000"/>
          <w:sz w:val="26"/>
          <w:szCs w:val="26"/>
          <w:lang w:val="pl-PL"/>
        </w:rPr>
        <w:t xml:space="preserve">. </w:t>
      </w:r>
      <w:r>
        <w:rPr>
          <w:rFonts w:ascii="Arial Narrow" w:hAnsi="Arial Narrow"/>
          <w:sz w:val="26"/>
          <w:szCs w:val="26"/>
          <w:lang w:val="sl-SI"/>
        </w:rPr>
        <w:t>I</w:t>
      </w:r>
      <w:r w:rsidRPr="00016432">
        <w:rPr>
          <w:rFonts w:ascii="Arial Narrow" w:hAnsi="Arial Narrow" w:cs="Arial"/>
          <w:sz w:val="26"/>
          <w:szCs w:val="26"/>
        </w:rPr>
        <w:t>z citiranih odredaba Ustava</w:t>
      </w:r>
      <w:r w:rsidRPr="00016432">
        <w:rPr>
          <w:rFonts w:ascii="Arial Narrow" w:hAnsi="Arial Narrow" w:cs="Arial"/>
          <w:sz w:val="26"/>
          <w:szCs w:val="26"/>
          <w:lang w:val="sl-SI"/>
        </w:rPr>
        <w:t xml:space="preserve"> proizilazi da je Ustavni sud nadležan da odlučuje o saglasnosti zakona s Ustavom i potvrđenim i objavljenim međunarodnim ugovorima i da  odlučuje o ustavnosti i zakonitosti propisa koji je prestao da važi, sa</w:t>
      </w:r>
      <w:r>
        <w:rPr>
          <w:rFonts w:ascii="Arial Narrow" w:hAnsi="Arial Narrow" w:cs="Arial"/>
          <w:sz w:val="26"/>
          <w:szCs w:val="26"/>
          <w:lang w:val="sl-SI"/>
        </w:rPr>
        <w:t>mo ako je postupak već pokrenut</w:t>
      </w:r>
      <w:r w:rsidRPr="00016432">
        <w:rPr>
          <w:rFonts w:ascii="Arial Narrow" w:hAnsi="Arial Narrow" w:cs="Arial"/>
          <w:sz w:val="26"/>
          <w:szCs w:val="26"/>
          <w:lang w:val="sl-SI"/>
        </w:rPr>
        <w:t xml:space="preserve"> a nijesu otklonjene posljedice njegove primjene. Postupak  se,</w:t>
      </w:r>
      <w:r w:rsidRPr="00016432">
        <w:rPr>
          <w:rFonts w:ascii="Arial Narrow" w:hAnsi="Arial Narrow" w:cs="Arial"/>
          <w:bCs/>
          <w:sz w:val="26"/>
          <w:szCs w:val="26"/>
        </w:rPr>
        <w:t xml:space="preserve"> u smislu odredaba člana 36. </w:t>
      </w:r>
      <w:r w:rsidRPr="00016432">
        <w:rPr>
          <w:rFonts w:ascii="Arial Narrow" w:hAnsi="Arial Narrow" w:cs="Arial"/>
          <w:bCs/>
          <w:sz w:val="26"/>
          <w:szCs w:val="26"/>
          <w:lang w:val="sl-SI"/>
        </w:rPr>
        <w:t>Zakona o Ustavnom sudu,</w:t>
      </w:r>
      <w:r w:rsidRPr="00016432">
        <w:rPr>
          <w:rFonts w:ascii="Arial Narrow" w:hAnsi="Arial Narrow" w:cs="Arial"/>
          <w:sz w:val="26"/>
          <w:szCs w:val="26"/>
          <w:lang w:val="sl-SI"/>
        </w:rPr>
        <w:t xml:space="preserve"> smatra pokrenutim </w:t>
      </w:r>
      <w:r w:rsidRPr="00016432">
        <w:rPr>
          <w:rFonts w:ascii="Arial Narrow" w:hAnsi="Arial Narrow" w:cs="Arial"/>
          <w:sz w:val="26"/>
          <w:szCs w:val="26"/>
        </w:rPr>
        <w:t>danom: podnošenja pr</w:t>
      </w:r>
      <w:r>
        <w:rPr>
          <w:rFonts w:ascii="Arial Narrow" w:hAnsi="Arial Narrow" w:cs="Arial"/>
          <w:sz w:val="26"/>
          <w:szCs w:val="26"/>
        </w:rPr>
        <w:t>j</w:t>
      </w:r>
      <w:r w:rsidRPr="00016432">
        <w:rPr>
          <w:rFonts w:ascii="Arial Narrow" w:hAnsi="Arial Narrow" w:cs="Arial"/>
          <w:sz w:val="26"/>
          <w:szCs w:val="26"/>
        </w:rPr>
        <w:t xml:space="preserve">edloga, ustavne žalbe, odnosno žalbe Ustavnom sudu; donošenja rješenja Ustavnog suda o pokretanju postupka po inicijativi za ocjenu saglasnosti zakona s Ustavom i potvrđenim i objavljenim međunarodnim ugovorima, odnosno po inicijativi za pokretanje postupka za ocjenu saglasnosti drugih propisa i opštih akata s Ustavom i zakonom i donošenja rješenja Ustavnog suda da sam pokrene postupak za ocjenu saglasnosti zakona s Ustavom i potvrđenim i objavljenim međunarodnim ugovorima ili drugih propisa i opštih akata s Ustavom i zakonom. </w:t>
      </w:r>
      <w:r w:rsidRPr="00016432">
        <w:rPr>
          <w:rFonts w:ascii="Arial Narrow" w:hAnsi="Arial Narrow" w:cs="Arial"/>
          <w:sz w:val="26"/>
          <w:szCs w:val="26"/>
          <w:lang w:val="sl-SI"/>
        </w:rPr>
        <w:t>Iz odredaba člana 37. tačka 6. i člana 49. tačka 3. Zakona proizilazi da će Ustavni sud rješenjem odbaciti pr</w:t>
      </w:r>
      <w:r>
        <w:rPr>
          <w:rFonts w:ascii="Arial Narrow" w:hAnsi="Arial Narrow" w:cs="Arial"/>
          <w:sz w:val="26"/>
          <w:szCs w:val="26"/>
          <w:lang w:val="sl-SI"/>
        </w:rPr>
        <w:t>j</w:t>
      </w:r>
      <w:r w:rsidRPr="00016432">
        <w:rPr>
          <w:rFonts w:ascii="Arial Narrow" w:hAnsi="Arial Narrow" w:cs="Arial"/>
          <w:sz w:val="26"/>
          <w:szCs w:val="26"/>
          <w:lang w:val="sl-SI"/>
        </w:rPr>
        <w:t xml:space="preserve">edlog, inicijativu, ustavnu žalbu, žalbu, odnosno drugi podnesak, kojim se pokreće postupak, kad ne postoje druge pretpostavke za odlučivanje o </w:t>
      </w:r>
      <w:r w:rsidRPr="00016432">
        <w:rPr>
          <w:rFonts w:ascii="Arial Narrow" w:hAnsi="Arial Narrow" w:cs="Arial"/>
          <w:sz w:val="26"/>
          <w:szCs w:val="26"/>
        </w:rPr>
        <w:t>osnovanosti podneska.</w:t>
      </w:r>
      <w:r>
        <w:rPr>
          <w:rFonts w:ascii="Arial Narrow" w:hAnsi="Arial Narrow" w:cs="Arial"/>
          <w:sz w:val="26"/>
          <w:szCs w:val="26"/>
        </w:rPr>
        <w:t xml:space="preserve"> </w:t>
      </w:r>
    </w:p>
    <w:p w:rsidR="00DF41BF" w:rsidRDefault="00DF41BF" w:rsidP="00DF41BF">
      <w:pPr>
        <w:ind w:right="-567" w:firstLine="709"/>
        <w:jc w:val="both"/>
        <w:rPr>
          <w:rFonts w:ascii="Arial Narrow" w:hAnsi="Arial Narrow" w:cs="Arial"/>
          <w:sz w:val="26"/>
          <w:szCs w:val="26"/>
        </w:rPr>
      </w:pPr>
    </w:p>
    <w:p w:rsidR="00DF41BF" w:rsidRDefault="00DF41BF" w:rsidP="00DF41BF">
      <w:pPr>
        <w:ind w:right="-567" w:firstLine="709"/>
        <w:jc w:val="both"/>
        <w:rPr>
          <w:rFonts w:ascii="Arial Narrow" w:hAnsi="Arial Narrow"/>
          <w:sz w:val="26"/>
          <w:szCs w:val="26"/>
          <w:lang w:val="sl-SI"/>
        </w:rPr>
      </w:pPr>
      <w:r>
        <w:rPr>
          <w:rFonts w:ascii="Arial Narrow" w:hAnsi="Arial Narrow"/>
          <w:bCs/>
          <w:sz w:val="26"/>
          <w:szCs w:val="26"/>
          <w:lang w:val="sr-Latn-CS"/>
        </w:rPr>
        <w:t xml:space="preserve">1.1. </w:t>
      </w:r>
      <w:r w:rsidRPr="00514464">
        <w:rPr>
          <w:rFonts w:ascii="Arial Narrow" w:hAnsi="Arial Narrow"/>
          <w:bCs/>
          <w:sz w:val="26"/>
          <w:szCs w:val="26"/>
          <w:lang w:val="sr-Latn-CS"/>
        </w:rPr>
        <w:t xml:space="preserve">U </w:t>
      </w:r>
      <w:r w:rsidRPr="00440F03">
        <w:rPr>
          <w:rFonts w:ascii="Arial Narrow" w:hAnsi="Arial Narrow"/>
          <w:sz w:val="26"/>
          <w:szCs w:val="26"/>
        </w:rPr>
        <w:t>prethodnom postupku</w:t>
      </w:r>
      <w:r>
        <w:rPr>
          <w:rFonts w:ascii="Arial Narrow" w:hAnsi="Arial Narrow"/>
          <w:sz w:val="26"/>
          <w:szCs w:val="26"/>
        </w:rPr>
        <w:t xml:space="preserve"> ispitivanja procesnih pretpostavki za </w:t>
      </w:r>
      <w:r w:rsidRPr="00730E97">
        <w:rPr>
          <w:rFonts w:ascii="Arial Narrow" w:hAnsi="Arial Narrow"/>
          <w:bCs/>
          <w:sz w:val="26"/>
          <w:szCs w:val="26"/>
        </w:rPr>
        <w:t>vođenje postupka i odlučivanj</w:t>
      </w:r>
      <w:r>
        <w:rPr>
          <w:rFonts w:ascii="Arial Narrow" w:hAnsi="Arial Narrow"/>
          <w:bCs/>
          <w:sz w:val="26"/>
          <w:szCs w:val="26"/>
        </w:rPr>
        <w:t>e</w:t>
      </w:r>
      <w:r>
        <w:rPr>
          <w:rFonts w:ascii="Arial Narrow" w:hAnsi="Arial Narrow"/>
          <w:sz w:val="26"/>
          <w:szCs w:val="26"/>
        </w:rPr>
        <w:t xml:space="preserve"> Ustavni sud </w:t>
      </w:r>
      <w:r w:rsidRPr="00440F03">
        <w:rPr>
          <w:rFonts w:ascii="Arial Narrow" w:hAnsi="Arial Narrow"/>
          <w:sz w:val="26"/>
          <w:szCs w:val="26"/>
        </w:rPr>
        <w:t xml:space="preserve">je utvrdio </w:t>
      </w:r>
      <w:r w:rsidRPr="00514464">
        <w:rPr>
          <w:rFonts w:ascii="Arial Narrow" w:hAnsi="Arial Narrow"/>
          <w:bCs/>
          <w:sz w:val="26"/>
          <w:szCs w:val="26"/>
          <w:lang w:val="sr-Latn-CS"/>
        </w:rPr>
        <w:t>da</w:t>
      </w:r>
      <w:r w:rsidRPr="00514464">
        <w:rPr>
          <w:rFonts w:ascii="Arial Narrow" w:hAnsi="Arial Narrow"/>
          <w:sz w:val="26"/>
          <w:szCs w:val="26"/>
        </w:rPr>
        <w:t xml:space="preserve"> je </w:t>
      </w:r>
      <w:r w:rsidRPr="00514464">
        <w:rPr>
          <w:rFonts w:ascii="Arial Narrow" w:hAnsi="Arial Narrow"/>
          <w:sz w:val="26"/>
          <w:szCs w:val="26"/>
          <w:lang w:val="sl-SI"/>
        </w:rPr>
        <w:t xml:space="preserve">Skupština </w:t>
      </w:r>
      <w:r>
        <w:rPr>
          <w:rFonts w:ascii="Arial Narrow" w:hAnsi="Arial Narrow"/>
          <w:sz w:val="26"/>
          <w:szCs w:val="26"/>
          <w:lang w:val="sl-SI"/>
        </w:rPr>
        <w:t>Crne Gore</w:t>
      </w:r>
      <w:r w:rsidRPr="00514464">
        <w:rPr>
          <w:rFonts w:ascii="Arial Narrow" w:hAnsi="Arial Narrow"/>
          <w:sz w:val="26"/>
          <w:szCs w:val="26"/>
          <w:lang w:val="sl-SI"/>
        </w:rPr>
        <w:t xml:space="preserve"> </w:t>
      </w:r>
      <w:r>
        <w:rPr>
          <w:rFonts w:ascii="Arial Narrow" w:hAnsi="Arial Narrow"/>
          <w:sz w:val="26"/>
          <w:szCs w:val="26"/>
          <w:lang w:val="sl-SI"/>
        </w:rPr>
        <w:t xml:space="preserve">donijela Zakon o izmjenama i dopunama Zakona o porezu na dodatu vrijednost </w:t>
      </w:r>
      <w:r>
        <w:rPr>
          <w:rFonts w:ascii="Arial Narrow" w:hAnsi="Arial Narrow"/>
          <w:bCs/>
          <w:sz w:val="26"/>
          <w:szCs w:val="26"/>
        </w:rPr>
        <w:t>(“Službeni list Crne Gore”, broj. 9/15.).</w:t>
      </w:r>
      <w:r w:rsidRPr="00514464">
        <w:rPr>
          <w:rFonts w:ascii="Arial Narrow" w:hAnsi="Arial Narrow"/>
          <w:sz w:val="26"/>
          <w:szCs w:val="26"/>
          <w:lang w:val="sl-SI"/>
        </w:rPr>
        <w:t xml:space="preserve"> </w:t>
      </w:r>
      <w:r w:rsidRPr="00514464">
        <w:rPr>
          <w:rFonts w:ascii="Arial Narrow" w:hAnsi="Arial Narrow"/>
          <w:sz w:val="26"/>
          <w:szCs w:val="26"/>
          <w:lang w:val="sl-SI"/>
        </w:rPr>
        <w:lastRenderedPageBreak/>
        <w:t>Odred</w:t>
      </w:r>
      <w:r>
        <w:rPr>
          <w:rFonts w:ascii="Arial Narrow" w:hAnsi="Arial Narrow"/>
          <w:sz w:val="26"/>
          <w:szCs w:val="26"/>
          <w:lang w:val="sl-SI"/>
        </w:rPr>
        <w:t>bom člana 5</w:t>
      </w:r>
      <w:r w:rsidRPr="00514464">
        <w:rPr>
          <w:rFonts w:ascii="Arial Narrow" w:hAnsi="Arial Narrow"/>
          <w:sz w:val="26"/>
          <w:szCs w:val="26"/>
          <w:lang w:val="sl-SI"/>
        </w:rPr>
        <w:t xml:space="preserve">. </w:t>
      </w:r>
      <w:r>
        <w:rPr>
          <w:rFonts w:ascii="Arial Narrow" w:hAnsi="Arial Narrow"/>
          <w:sz w:val="26"/>
          <w:szCs w:val="26"/>
          <w:lang w:val="sl-SI"/>
        </w:rPr>
        <w:t>stava 1. Zakona o izmjenama i dopunama Zakona o porezu na dodatu vrijednost izmijenjene su odredbe člana 27. tačka 4. podtačka b. Zakona o porezu na dodatu vrijednost, na sljedeći način:</w:t>
      </w:r>
    </w:p>
    <w:p w:rsidR="00DF41BF" w:rsidRDefault="00DF41BF" w:rsidP="00DF41BF">
      <w:pPr>
        <w:pStyle w:val="stil1tekst"/>
        <w:spacing w:before="0" w:after="0"/>
        <w:ind w:right="-567"/>
        <w:jc w:val="both"/>
        <w:rPr>
          <w:rFonts w:ascii="Arial Narrow" w:hAnsi="Arial Narrow"/>
          <w:sz w:val="26"/>
          <w:szCs w:val="26"/>
        </w:rPr>
      </w:pPr>
    </w:p>
    <w:p w:rsidR="00DF41BF" w:rsidRDefault="00DF41BF" w:rsidP="00DF41BF">
      <w:pPr>
        <w:shd w:val="clear" w:color="auto" w:fill="FFFFFF"/>
        <w:ind w:right="-567"/>
        <w:rPr>
          <w:rFonts w:ascii="Arial Narrow" w:hAnsi="Arial Narrow"/>
          <w:sz w:val="22"/>
          <w:szCs w:val="22"/>
        </w:rPr>
      </w:pPr>
      <w:r>
        <w:rPr>
          <w:rFonts w:ascii="Arial Narrow" w:hAnsi="Arial Narrow"/>
          <w:sz w:val="22"/>
          <w:szCs w:val="22"/>
        </w:rPr>
        <w:t xml:space="preserve">             “</w:t>
      </w:r>
      <w:r w:rsidRPr="00801ED4">
        <w:rPr>
          <w:rFonts w:ascii="Arial Narrow" w:hAnsi="Arial Narrow"/>
          <w:sz w:val="22"/>
          <w:szCs w:val="22"/>
        </w:rPr>
        <w:t>U članu 27</w:t>
      </w:r>
      <w:r>
        <w:rPr>
          <w:rFonts w:ascii="Arial Narrow" w:hAnsi="Arial Narrow"/>
          <w:sz w:val="22"/>
          <w:szCs w:val="22"/>
        </w:rPr>
        <w:t>.</w:t>
      </w:r>
      <w:r w:rsidRPr="00801ED4">
        <w:rPr>
          <w:rFonts w:ascii="Arial Narrow" w:hAnsi="Arial Narrow"/>
          <w:sz w:val="22"/>
          <w:szCs w:val="22"/>
        </w:rPr>
        <w:t xml:space="preserve"> tačka 4</w:t>
      </w:r>
      <w:r>
        <w:rPr>
          <w:rFonts w:ascii="Arial Narrow" w:hAnsi="Arial Narrow"/>
          <w:sz w:val="22"/>
          <w:szCs w:val="22"/>
        </w:rPr>
        <w:t>.</w:t>
      </w:r>
      <w:r w:rsidRPr="00801ED4">
        <w:rPr>
          <w:rFonts w:ascii="Arial Narrow" w:hAnsi="Arial Narrow"/>
          <w:sz w:val="22"/>
          <w:szCs w:val="22"/>
        </w:rPr>
        <w:t xml:space="preserve"> podtačka b riječi: "i otkupa" brišu se.</w:t>
      </w:r>
      <w:r>
        <w:rPr>
          <w:rFonts w:ascii="Arial Narrow" w:hAnsi="Arial Narrow"/>
          <w:sz w:val="22"/>
          <w:szCs w:val="22"/>
        </w:rPr>
        <w:t>”</w:t>
      </w:r>
    </w:p>
    <w:p w:rsidR="00DF41BF" w:rsidRPr="00B46974" w:rsidRDefault="00DF41BF" w:rsidP="00DF41BF">
      <w:pPr>
        <w:shd w:val="clear" w:color="auto" w:fill="FFFFFF"/>
        <w:ind w:right="-567"/>
        <w:rPr>
          <w:rFonts w:ascii="Arial Narrow" w:hAnsi="Arial Narrow"/>
          <w:color w:val="000000"/>
          <w:sz w:val="26"/>
          <w:szCs w:val="26"/>
          <w:lang w:val="pl-PL"/>
        </w:rPr>
      </w:pPr>
    </w:p>
    <w:p w:rsidR="00DF41BF" w:rsidRDefault="00DF41BF" w:rsidP="00DF41BF">
      <w:pPr>
        <w:pStyle w:val="1tekst"/>
        <w:tabs>
          <w:tab w:val="left" w:pos="4230"/>
        </w:tabs>
        <w:ind w:left="0" w:right="-567" w:firstLine="709"/>
        <w:rPr>
          <w:rFonts w:ascii="Arial Narrow" w:hAnsi="Arial Narrow"/>
          <w:bCs/>
          <w:sz w:val="26"/>
          <w:szCs w:val="26"/>
        </w:rPr>
      </w:pPr>
      <w:r w:rsidRPr="00B46974">
        <w:rPr>
          <w:rFonts w:ascii="Arial Narrow" w:hAnsi="Arial Narrow"/>
          <w:color w:val="000000"/>
          <w:sz w:val="26"/>
          <w:szCs w:val="26"/>
          <w:lang w:val="pl-PL"/>
        </w:rPr>
        <w:t xml:space="preserve"> </w:t>
      </w:r>
      <w:r>
        <w:rPr>
          <w:rFonts w:ascii="Arial Narrow" w:hAnsi="Arial Narrow"/>
          <w:sz w:val="26"/>
          <w:szCs w:val="26"/>
          <w:lang w:val="sl-SI"/>
        </w:rPr>
        <w:t>1</w:t>
      </w:r>
      <w:r w:rsidRPr="00B46974">
        <w:rPr>
          <w:rFonts w:ascii="Arial Narrow" w:hAnsi="Arial Narrow"/>
          <w:sz w:val="26"/>
          <w:szCs w:val="26"/>
          <w:lang w:val="sl-SI"/>
        </w:rPr>
        <w:t>.</w:t>
      </w:r>
      <w:r>
        <w:rPr>
          <w:rFonts w:ascii="Arial Narrow" w:hAnsi="Arial Narrow"/>
          <w:sz w:val="26"/>
          <w:szCs w:val="26"/>
          <w:lang w:val="sl-SI"/>
        </w:rPr>
        <w:t>2.</w:t>
      </w:r>
      <w:r w:rsidRPr="00B46974">
        <w:rPr>
          <w:rFonts w:ascii="Arial Narrow" w:hAnsi="Arial Narrow"/>
          <w:sz w:val="26"/>
          <w:szCs w:val="26"/>
          <w:lang w:val="sl-SI"/>
        </w:rPr>
        <w:t xml:space="preserve"> </w:t>
      </w:r>
      <w:r w:rsidRPr="00EC4C42">
        <w:rPr>
          <w:rFonts w:ascii="Arial Narrow" w:hAnsi="Arial Narrow"/>
          <w:bCs/>
          <w:color w:val="000000"/>
          <w:sz w:val="26"/>
          <w:szCs w:val="26"/>
          <w:lang w:val="sr-Latn-CS"/>
        </w:rPr>
        <w:t>U konkretnom slučaju</w:t>
      </w:r>
      <w:r w:rsidRPr="00EC4C42">
        <w:rPr>
          <w:rFonts w:ascii="Arial Narrow" w:hAnsi="Arial Narrow"/>
          <w:sz w:val="26"/>
          <w:szCs w:val="26"/>
          <w:lang w:val="sr-Latn-CS"/>
        </w:rPr>
        <w:t>, Ustavn</w:t>
      </w:r>
      <w:r>
        <w:rPr>
          <w:rFonts w:ascii="Arial Narrow" w:hAnsi="Arial Narrow"/>
          <w:sz w:val="26"/>
          <w:szCs w:val="26"/>
          <w:lang w:val="sr-Latn-CS"/>
        </w:rPr>
        <w:t>i sud je utvrdio da je osporena odredba</w:t>
      </w:r>
      <w:r w:rsidRPr="00EC4C42">
        <w:rPr>
          <w:rFonts w:ascii="Arial Narrow" w:hAnsi="Arial Narrow"/>
          <w:sz w:val="26"/>
          <w:szCs w:val="26"/>
          <w:lang w:val="sr-Latn-CS"/>
        </w:rPr>
        <w:t xml:space="preserve"> </w:t>
      </w:r>
      <w:r>
        <w:rPr>
          <w:rFonts w:ascii="Arial Narrow" w:hAnsi="Arial Narrow"/>
          <w:sz w:val="26"/>
          <w:szCs w:val="26"/>
          <w:lang w:val="sr-Latn-CS"/>
        </w:rPr>
        <w:t xml:space="preserve">člana </w:t>
      </w:r>
      <w:r w:rsidRPr="00EC4C42">
        <w:rPr>
          <w:rFonts w:ascii="Arial Narrow" w:hAnsi="Arial Narrow"/>
          <w:sz w:val="26"/>
          <w:szCs w:val="26"/>
        </w:rPr>
        <w:t>27. tačka 4. podtačka b</w:t>
      </w:r>
      <w:r>
        <w:rPr>
          <w:rFonts w:ascii="Arial Narrow" w:hAnsi="Arial Narrow"/>
          <w:sz w:val="26"/>
          <w:szCs w:val="26"/>
        </w:rPr>
        <w:t>. Zakona, u dijelu koji glasi: “i otkupa”</w:t>
      </w:r>
      <w:r>
        <w:rPr>
          <w:rFonts w:ascii="Arial Narrow" w:hAnsi="Arial Narrow"/>
          <w:sz w:val="26"/>
          <w:szCs w:val="26"/>
          <w:lang w:val="sl-SI"/>
        </w:rPr>
        <w:t>, saglasno odredbi člana 5</w:t>
      </w:r>
      <w:r w:rsidRPr="00514464">
        <w:rPr>
          <w:rFonts w:ascii="Arial Narrow" w:hAnsi="Arial Narrow"/>
          <w:sz w:val="26"/>
          <w:szCs w:val="26"/>
          <w:lang w:val="sl-SI"/>
        </w:rPr>
        <w:t xml:space="preserve">. </w:t>
      </w:r>
      <w:r>
        <w:rPr>
          <w:rFonts w:ascii="Arial Narrow" w:hAnsi="Arial Narrow"/>
          <w:sz w:val="26"/>
          <w:szCs w:val="26"/>
          <w:lang w:val="sl-SI"/>
        </w:rPr>
        <w:t xml:space="preserve">stav 1. Zakona o izmjenama i dopunama Zakona o porezu na dodatu vrijednost </w:t>
      </w:r>
      <w:r>
        <w:rPr>
          <w:rFonts w:ascii="Arial Narrow" w:hAnsi="Arial Narrow"/>
          <w:bCs/>
          <w:sz w:val="26"/>
          <w:szCs w:val="26"/>
        </w:rPr>
        <w:t xml:space="preserve">(“Službeni list Crne Gore”, broj. 9/15.), </w:t>
      </w:r>
      <w:r>
        <w:rPr>
          <w:rFonts w:ascii="Arial Narrow" w:hAnsi="Arial Narrow"/>
          <w:sz w:val="26"/>
          <w:szCs w:val="26"/>
          <w:lang w:val="sl-SI"/>
        </w:rPr>
        <w:t xml:space="preserve">prestala da važi danom stupanja na snagu tog zakona, tj. 13. marta 2015. godine. </w:t>
      </w:r>
      <w:r w:rsidRPr="00A77D21">
        <w:rPr>
          <w:rFonts w:ascii="Arial Narrow" w:hAnsi="Arial Narrow"/>
          <w:bCs/>
          <w:sz w:val="26"/>
          <w:szCs w:val="26"/>
          <w:lang w:val="sl-SI"/>
        </w:rPr>
        <w:t xml:space="preserve">Kako </w:t>
      </w:r>
      <w:r>
        <w:rPr>
          <w:rFonts w:ascii="Arial Narrow" w:hAnsi="Arial Narrow"/>
          <w:bCs/>
          <w:sz w:val="26"/>
          <w:szCs w:val="26"/>
          <w:lang w:val="sl-SI"/>
        </w:rPr>
        <w:t xml:space="preserve">je osporeni dio odredbe </w:t>
      </w:r>
      <w:r w:rsidRPr="005826D8">
        <w:rPr>
          <w:rFonts w:ascii="Arial Narrow" w:hAnsi="Arial Narrow"/>
          <w:bCs/>
          <w:sz w:val="26"/>
          <w:szCs w:val="26"/>
          <w:lang w:val="sr-Latn-CS"/>
        </w:rPr>
        <w:t xml:space="preserve">člana </w:t>
      </w:r>
      <w:r w:rsidRPr="005826D8">
        <w:rPr>
          <w:rFonts w:ascii="Arial Narrow" w:hAnsi="Arial Narrow"/>
          <w:bCs/>
          <w:sz w:val="26"/>
          <w:szCs w:val="26"/>
        </w:rPr>
        <w:t>27. tačka 4. podtačka b</w:t>
      </w:r>
      <w:r w:rsidRPr="005826D8">
        <w:rPr>
          <w:rFonts w:ascii="Arial Narrow" w:hAnsi="Arial Narrow"/>
          <w:bCs/>
          <w:sz w:val="26"/>
          <w:szCs w:val="26"/>
          <w:lang w:val="sl-SI"/>
        </w:rPr>
        <w:t xml:space="preserve"> </w:t>
      </w:r>
      <w:r>
        <w:rPr>
          <w:rFonts w:ascii="Arial Narrow" w:hAnsi="Arial Narrow"/>
          <w:bCs/>
          <w:sz w:val="26"/>
          <w:szCs w:val="26"/>
          <w:lang w:val="sl-SI"/>
        </w:rPr>
        <w:t>Zakona prestao</w:t>
      </w:r>
      <w:r w:rsidRPr="00A77D21">
        <w:rPr>
          <w:rFonts w:ascii="Arial Narrow" w:hAnsi="Arial Narrow"/>
          <w:bCs/>
          <w:sz w:val="26"/>
          <w:szCs w:val="26"/>
          <w:lang w:val="sl-SI"/>
        </w:rPr>
        <w:t xml:space="preserve"> da važi prije pokretanja postupka</w:t>
      </w:r>
      <w:r w:rsidRPr="00A77D21">
        <w:rPr>
          <w:rFonts w:ascii="Arial Narrow" w:hAnsi="Arial Narrow"/>
          <w:bCs/>
          <w:sz w:val="26"/>
          <w:szCs w:val="26"/>
        </w:rPr>
        <w:t xml:space="preserve"> </w:t>
      </w:r>
      <w:r>
        <w:rPr>
          <w:rFonts w:ascii="Arial Narrow" w:hAnsi="Arial Narrow"/>
          <w:bCs/>
          <w:sz w:val="26"/>
          <w:szCs w:val="26"/>
        </w:rPr>
        <w:t xml:space="preserve">za </w:t>
      </w:r>
      <w:r w:rsidRPr="00A77D21">
        <w:rPr>
          <w:rFonts w:ascii="Arial Narrow" w:hAnsi="Arial Narrow"/>
          <w:bCs/>
          <w:sz w:val="26"/>
          <w:szCs w:val="26"/>
        </w:rPr>
        <w:t>ocjen</w:t>
      </w:r>
      <w:r>
        <w:rPr>
          <w:rFonts w:ascii="Arial Narrow" w:hAnsi="Arial Narrow"/>
          <w:bCs/>
          <w:sz w:val="26"/>
          <w:szCs w:val="26"/>
        </w:rPr>
        <w:t>u</w:t>
      </w:r>
      <w:r w:rsidRPr="00A77D21">
        <w:rPr>
          <w:rFonts w:ascii="Arial Narrow" w:hAnsi="Arial Narrow"/>
          <w:bCs/>
          <w:sz w:val="26"/>
          <w:szCs w:val="26"/>
        </w:rPr>
        <w:t xml:space="preserve"> nje</w:t>
      </w:r>
      <w:r>
        <w:rPr>
          <w:rFonts w:ascii="Arial Narrow" w:hAnsi="Arial Narrow"/>
          <w:bCs/>
          <w:sz w:val="26"/>
          <w:szCs w:val="26"/>
        </w:rPr>
        <w:t>gove</w:t>
      </w:r>
      <w:r w:rsidRPr="00A77D21">
        <w:rPr>
          <w:rFonts w:ascii="Arial Narrow" w:hAnsi="Arial Narrow"/>
          <w:bCs/>
          <w:sz w:val="26"/>
          <w:szCs w:val="26"/>
        </w:rPr>
        <w:t xml:space="preserve"> ustavnosti pred ovim sudom</w:t>
      </w:r>
      <w:r w:rsidRPr="00A77D21">
        <w:rPr>
          <w:rFonts w:ascii="Arial Narrow" w:hAnsi="Arial Narrow"/>
          <w:bCs/>
          <w:sz w:val="26"/>
          <w:szCs w:val="26"/>
          <w:lang w:val="sl-SI"/>
        </w:rPr>
        <w:t xml:space="preserve">, Ustavni sud je, saglasno odredbi člana 149. stav 2. Ustava, utvrdio da nema pravnog osnova da utvrđuje da li </w:t>
      </w:r>
      <w:r>
        <w:rPr>
          <w:rFonts w:ascii="Arial Narrow" w:hAnsi="Arial Narrow"/>
          <w:bCs/>
          <w:sz w:val="26"/>
          <w:szCs w:val="26"/>
          <w:lang w:val="sl-SI"/>
        </w:rPr>
        <w:t>je taj dio odredbe Zakona</w:t>
      </w:r>
      <w:r w:rsidRPr="00A77D21">
        <w:rPr>
          <w:rFonts w:ascii="Arial Narrow" w:hAnsi="Arial Narrow"/>
          <w:bCs/>
          <w:sz w:val="26"/>
          <w:szCs w:val="26"/>
          <w:lang w:val="sl-SI"/>
        </w:rPr>
        <w:t>, u vrijeme važenja, bi</w:t>
      </w:r>
      <w:r>
        <w:rPr>
          <w:rFonts w:ascii="Arial Narrow" w:hAnsi="Arial Narrow"/>
          <w:bCs/>
          <w:sz w:val="26"/>
          <w:szCs w:val="26"/>
          <w:lang w:val="sl-SI"/>
        </w:rPr>
        <w:t xml:space="preserve">o u saglasnosti s Ustavom. </w:t>
      </w:r>
      <w:r w:rsidRPr="00CE4FA9">
        <w:rPr>
          <w:rFonts w:ascii="Arial Narrow" w:hAnsi="Arial Narrow"/>
          <w:bCs/>
          <w:sz w:val="26"/>
          <w:szCs w:val="26"/>
        </w:rPr>
        <w:t xml:space="preserve">Prestankom važenja </w:t>
      </w:r>
      <w:r>
        <w:rPr>
          <w:rFonts w:ascii="Arial Narrow" w:hAnsi="Arial Narrow"/>
          <w:bCs/>
          <w:sz w:val="26"/>
          <w:szCs w:val="26"/>
        </w:rPr>
        <w:t xml:space="preserve">osporene </w:t>
      </w:r>
      <w:r w:rsidRPr="00CE4FA9">
        <w:rPr>
          <w:rFonts w:ascii="Arial Narrow" w:hAnsi="Arial Narrow"/>
          <w:bCs/>
          <w:sz w:val="26"/>
          <w:szCs w:val="26"/>
        </w:rPr>
        <w:t xml:space="preserve">odredbe člana </w:t>
      </w:r>
      <w:r w:rsidRPr="00CE4FA9">
        <w:rPr>
          <w:rFonts w:ascii="Arial Narrow" w:hAnsi="Arial Narrow"/>
          <w:sz w:val="26"/>
          <w:szCs w:val="26"/>
        </w:rPr>
        <w:t>27. tačka 4. podtačka b</w:t>
      </w:r>
      <w:r>
        <w:rPr>
          <w:rFonts w:ascii="Arial Narrow" w:hAnsi="Arial Narrow"/>
          <w:sz w:val="26"/>
          <w:szCs w:val="26"/>
        </w:rPr>
        <w:t>.</w:t>
      </w:r>
      <w:r w:rsidRPr="00CE4FA9">
        <w:rPr>
          <w:rFonts w:ascii="Arial Narrow" w:hAnsi="Arial Narrow"/>
          <w:bCs/>
          <w:sz w:val="26"/>
          <w:szCs w:val="26"/>
        </w:rPr>
        <w:t xml:space="preserve"> </w:t>
      </w:r>
      <w:r>
        <w:rPr>
          <w:rFonts w:ascii="Arial Narrow" w:hAnsi="Arial Narrow"/>
          <w:bCs/>
          <w:sz w:val="26"/>
          <w:szCs w:val="26"/>
        </w:rPr>
        <w:t>Zakona,</w:t>
      </w:r>
      <w:r w:rsidRPr="00CE4FA9">
        <w:rPr>
          <w:rFonts w:ascii="Arial Narrow" w:hAnsi="Arial Narrow"/>
          <w:bCs/>
          <w:sz w:val="26"/>
          <w:szCs w:val="26"/>
        </w:rPr>
        <w:t xml:space="preserve"> u dijelu koji glasi: “i otkupa”, prestale su procesne pretpostavke za vođenje postupka i odlučivanje Ustavnog suda. </w:t>
      </w:r>
    </w:p>
    <w:p w:rsidR="00DF41BF" w:rsidRDefault="00DF41BF" w:rsidP="00DF41BF">
      <w:pPr>
        <w:pStyle w:val="1tekst"/>
        <w:tabs>
          <w:tab w:val="left" w:pos="4230"/>
        </w:tabs>
        <w:ind w:left="0" w:right="-567" w:firstLine="709"/>
        <w:rPr>
          <w:rFonts w:ascii="Arial Narrow" w:hAnsi="Arial Narrow"/>
          <w:bCs/>
          <w:sz w:val="26"/>
          <w:szCs w:val="26"/>
        </w:rPr>
      </w:pPr>
    </w:p>
    <w:p w:rsidR="00DF41BF" w:rsidRDefault="00DF41BF" w:rsidP="00DF41BF">
      <w:pPr>
        <w:pStyle w:val="1tekst"/>
        <w:tabs>
          <w:tab w:val="left" w:pos="4230"/>
        </w:tabs>
        <w:ind w:left="0" w:right="-567" w:firstLine="709"/>
        <w:rPr>
          <w:rFonts w:ascii="Arial Narrow" w:hAnsi="Arial Narrow"/>
          <w:kern w:val="0"/>
          <w:sz w:val="26"/>
          <w:szCs w:val="26"/>
        </w:rPr>
      </w:pPr>
      <w:r>
        <w:rPr>
          <w:rFonts w:ascii="Arial Narrow" w:hAnsi="Arial Narrow"/>
          <w:kern w:val="0"/>
          <w:sz w:val="26"/>
          <w:szCs w:val="26"/>
        </w:rPr>
        <w:t>15.</w:t>
      </w:r>
      <w:r>
        <w:rPr>
          <w:rFonts w:ascii="Arial Narrow" w:hAnsi="Arial Narrow"/>
          <w:sz w:val="26"/>
          <w:szCs w:val="26"/>
          <w:lang w:val="sr-Latn-CS"/>
        </w:rPr>
        <w:t xml:space="preserve"> Na osnovu iznijetih razloga, riješeno je kao u izreci.</w:t>
      </w:r>
    </w:p>
    <w:p w:rsidR="00DF41BF" w:rsidRPr="0045608F" w:rsidRDefault="00DF41BF" w:rsidP="00DF41BF">
      <w:pPr>
        <w:shd w:val="clear" w:color="auto" w:fill="FFFFFF"/>
        <w:ind w:right="-567"/>
        <w:rPr>
          <w:rFonts w:ascii="Arial Narrow" w:hAnsi="Arial Narrow"/>
          <w:color w:val="000000"/>
          <w:sz w:val="26"/>
          <w:szCs w:val="26"/>
          <w:lang w:val="pl-PL"/>
        </w:rPr>
      </w:pPr>
      <w:r w:rsidRPr="0045608F">
        <w:rPr>
          <w:rFonts w:ascii="Arial Narrow" w:hAnsi="Arial Narrow"/>
          <w:color w:val="000000"/>
          <w:sz w:val="26"/>
          <w:szCs w:val="26"/>
          <w:lang w:val="pl-PL"/>
        </w:rPr>
        <w:t xml:space="preserve">                     </w:t>
      </w:r>
    </w:p>
    <w:p w:rsidR="00DF41BF" w:rsidRDefault="00DF41BF" w:rsidP="00DF41BF">
      <w:pPr>
        <w:ind w:left="5760" w:right="-567" w:firstLine="720"/>
        <w:jc w:val="both"/>
        <w:rPr>
          <w:rFonts w:ascii="Arial Narrow" w:hAnsi="Arial Narrow"/>
          <w:sz w:val="26"/>
          <w:szCs w:val="26"/>
          <w:lang w:val="sr-Latn-CS"/>
        </w:rPr>
      </w:pPr>
      <w:r>
        <w:rPr>
          <w:rFonts w:ascii="Arial Narrow" w:hAnsi="Arial Narrow"/>
          <w:sz w:val="26"/>
          <w:szCs w:val="26"/>
          <w:lang w:val="sr-Latn-CS"/>
        </w:rPr>
        <w:t xml:space="preserve">   PREDSJEDNIK,</w:t>
      </w:r>
    </w:p>
    <w:p w:rsidR="00DF41BF" w:rsidRDefault="00DF41BF" w:rsidP="00DF41BF">
      <w:pPr>
        <w:ind w:right="-567"/>
        <w:jc w:val="both"/>
      </w:pPr>
      <w:r>
        <w:rPr>
          <w:rFonts w:ascii="Arial Narrow" w:hAnsi="Arial Narrow"/>
          <w:sz w:val="26"/>
          <w:szCs w:val="26"/>
          <w:lang w:val="sr-Latn-CS"/>
        </w:rPr>
        <w:tab/>
      </w:r>
      <w:r>
        <w:rPr>
          <w:rFonts w:ascii="Arial Narrow" w:hAnsi="Arial Narrow"/>
          <w:sz w:val="26"/>
          <w:szCs w:val="26"/>
          <w:lang w:val="sr-Latn-CS"/>
        </w:rPr>
        <w:tab/>
      </w:r>
      <w:r>
        <w:rPr>
          <w:rFonts w:ascii="Arial Narrow" w:hAnsi="Arial Narrow"/>
          <w:sz w:val="26"/>
          <w:szCs w:val="26"/>
          <w:lang w:val="sr-Latn-CS"/>
        </w:rPr>
        <w:tab/>
      </w:r>
      <w:r>
        <w:rPr>
          <w:rFonts w:ascii="Arial Narrow" w:hAnsi="Arial Narrow"/>
          <w:sz w:val="26"/>
          <w:szCs w:val="26"/>
          <w:lang w:val="sr-Latn-CS"/>
        </w:rPr>
        <w:tab/>
      </w:r>
      <w:r>
        <w:rPr>
          <w:rFonts w:ascii="Arial Narrow" w:hAnsi="Arial Narrow"/>
          <w:sz w:val="26"/>
          <w:szCs w:val="26"/>
          <w:lang w:val="sr-Latn-CS"/>
        </w:rPr>
        <w:tab/>
      </w:r>
      <w:r>
        <w:rPr>
          <w:rFonts w:ascii="Arial Narrow" w:hAnsi="Arial Narrow"/>
          <w:sz w:val="26"/>
          <w:szCs w:val="26"/>
          <w:lang w:val="sr-Latn-CS"/>
        </w:rPr>
        <w:tab/>
      </w:r>
      <w:r>
        <w:rPr>
          <w:rFonts w:ascii="Arial Narrow" w:hAnsi="Arial Narrow"/>
          <w:sz w:val="26"/>
          <w:szCs w:val="26"/>
          <w:lang w:val="sr-Latn-CS"/>
        </w:rPr>
        <w:tab/>
        <w:t xml:space="preserve">    </w:t>
      </w:r>
      <w:r>
        <w:rPr>
          <w:rFonts w:ascii="Arial Narrow" w:hAnsi="Arial Narrow"/>
          <w:sz w:val="26"/>
          <w:szCs w:val="26"/>
          <w:lang w:val="sr-Latn-CS"/>
        </w:rPr>
        <w:tab/>
        <w:t xml:space="preserve">         dr Dragoljub Drašković</w:t>
      </w:r>
      <w:r w:rsidR="00815B5A">
        <w:rPr>
          <w:rFonts w:ascii="Arial Narrow" w:hAnsi="Arial Narrow"/>
          <w:sz w:val="26"/>
          <w:szCs w:val="26"/>
          <w:lang w:val="sr-Latn-CS"/>
        </w:rPr>
        <w:t>,s.r.</w:t>
      </w:r>
    </w:p>
    <w:p w:rsidR="00DF41BF" w:rsidRDefault="00DF41BF" w:rsidP="00DF41BF">
      <w:pPr>
        <w:ind w:right="-567"/>
        <w:jc w:val="both"/>
        <w:rPr>
          <w:rFonts w:ascii="Arial Narrow" w:hAnsi="Arial Narrow" w:cs="Arial"/>
          <w:sz w:val="26"/>
          <w:szCs w:val="26"/>
        </w:rPr>
      </w:pPr>
    </w:p>
    <w:p w:rsidR="00DF41BF" w:rsidRPr="00751EA5" w:rsidRDefault="00DF41BF" w:rsidP="00DF41BF">
      <w:pPr>
        <w:ind w:right="-567"/>
        <w:rPr>
          <w:rFonts w:ascii="Arial Narrow" w:hAnsi="Arial Narrow"/>
          <w:sz w:val="26"/>
          <w:szCs w:val="26"/>
        </w:rPr>
      </w:pPr>
    </w:p>
    <w:p w:rsidR="00DF41BF" w:rsidRPr="00751EA5" w:rsidRDefault="00DF41BF" w:rsidP="00DF41BF">
      <w:pPr>
        <w:ind w:right="-567"/>
        <w:rPr>
          <w:rFonts w:ascii="Arial Narrow" w:hAnsi="Arial Narrow"/>
          <w:sz w:val="26"/>
          <w:szCs w:val="26"/>
        </w:rPr>
      </w:pPr>
    </w:p>
    <w:p w:rsidR="00DF41BF" w:rsidRPr="00751EA5" w:rsidRDefault="00DF41BF" w:rsidP="00DF41BF">
      <w:pPr>
        <w:ind w:right="-567"/>
        <w:rPr>
          <w:rFonts w:ascii="Arial Narrow" w:hAnsi="Arial Narrow"/>
          <w:sz w:val="26"/>
          <w:szCs w:val="26"/>
        </w:rPr>
      </w:pPr>
    </w:p>
    <w:p w:rsidR="00DF41BF" w:rsidRPr="00751EA5" w:rsidRDefault="00DF41BF" w:rsidP="00DF41BF">
      <w:pPr>
        <w:ind w:right="-567"/>
        <w:rPr>
          <w:rFonts w:ascii="Arial Narrow" w:hAnsi="Arial Narrow"/>
          <w:sz w:val="26"/>
          <w:szCs w:val="26"/>
        </w:rPr>
      </w:pPr>
    </w:p>
    <w:p w:rsidR="00DF41BF" w:rsidRPr="00751EA5" w:rsidRDefault="00DF41BF" w:rsidP="00DF41BF">
      <w:pPr>
        <w:ind w:right="-567"/>
        <w:rPr>
          <w:rFonts w:ascii="Arial Narrow" w:hAnsi="Arial Narrow"/>
          <w:sz w:val="26"/>
          <w:szCs w:val="26"/>
        </w:rPr>
      </w:pPr>
    </w:p>
    <w:p w:rsidR="00DF41BF" w:rsidRPr="00751EA5" w:rsidRDefault="00DF41BF" w:rsidP="00DF41BF">
      <w:pPr>
        <w:ind w:right="-567"/>
        <w:rPr>
          <w:rFonts w:ascii="Arial Narrow" w:hAnsi="Arial Narrow"/>
          <w:sz w:val="26"/>
          <w:szCs w:val="26"/>
        </w:rPr>
      </w:pPr>
    </w:p>
    <w:p w:rsidR="00DF41BF" w:rsidRPr="00751EA5" w:rsidRDefault="00DF41BF" w:rsidP="00DF41BF">
      <w:pPr>
        <w:ind w:right="-567"/>
        <w:rPr>
          <w:rFonts w:ascii="Arial Narrow" w:hAnsi="Arial Narrow"/>
          <w:sz w:val="26"/>
          <w:szCs w:val="26"/>
        </w:rPr>
      </w:pPr>
    </w:p>
    <w:p w:rsidR="00DF41BF" w:rsidRPr="00751EA5" w:rsidRDefault="00DF41BF" w:rsidP="00DF41BF">
      <w:pPr>
        <w:ind w:right="-567"/>
        <w:rPr>
          <w:rFonts w:ascii="Arial Narrow" w:hAnsi="Arial Narrow"/>
          <w:sz w:val="26"/>
          <w:szCs w:val="26"/>
        </w:rPr>
      </w:pPr>
    </w:p>
    <w:p w:rsidR="00DF41BF" w:rsidRDefault="00DF41BF" w:rsidP="00DF41BF">
      <w:pPr>
        <w:tabs>
          <w:tab w:val="left" w:pos="1605"/>
        </w:tabs>
        <w:ind w:right="-567"/>
        <w:rPr>
          <w:rFonts w:ascii="Arial Narrow" w:hAnsi="Arial Narrow"/>
          <w:sz w:val="26"/>
          <w:szCs w:val="26"/>
        </w:rPr>
      </w:pPr>
    </w:p>
    <w:p w:rsidR="00DF41BF" w:rsidRDefault="00DF41BF" w:rsidP="00DF41BF">
      <w:pPr>
        <w:tabs>
          <w:tab w:val="left" w:pos="1605"/>
        </w:tabs>
        <w:ind w:right="-567"/>
        <w:rPr>
          <w:rFonts w:ascii="Arial Narrow" w:hAnsi="Arial Narrow"/>
          <w:sz w:val="26"/>
          <w:szCs w:val="26"/>
        </w:rPr>
      </w:pPr>
    </w:p>
    <w:p w:rsidR="00DF41BF" w:rsidRDefault="00DF41BF" w:rsidP="00DF41BF">
      <w:pPr>
        <w:tabs>
          <w:tab w:val="left" w:pos="1605"/>
        </w:tabs>
        <w:ind w:right="-567"/>
        <w:rPr>
          <w:rFonts w:ascii="Arial Narrow" w:hAnsi="Arial Narrow"/>
          <w:sz w:val="26"/>
          <w:szCs w:val="26"/>
        </w:rPr>
      </w:pPr>
    </w:p>
    <w:p w:rsidR="00DF41BF" w:rsidRDefault="00DF41BF" w:rsidP="00DF41BF">
      <w:pPr>
        <w:tabs>
          <w:tab w:val="left" w:pos="1605"/>
        </w:tabs>
        <w:ind w:right="-567"/>
        <w:rPr>
          <w:rFonts w:ascii="Arial Narrow" w:hAnsi="Arial Narrow"/>
          <w:sz w:val="26"/>
          <w:szCs w:val="26"/>
        </w:rPr>
      </w:pPr>
    </w:p>
    <w:p w:rsidR="00DF41BF" w:rsidRDefault="00DF41BF" w:rsidP="00DF41BF">
      <w:pPr>
        <w:tabs>
          <w:tab w:val="left" w:pos="1605"/>
        </w:tabs>
        <w:ind w:right="-567"/>
        <w:rPr>
          <w:rFonts w:ascii="Arial Narrow" w:hAnsi="Arial Narrow"/>
          <w:sz w:val="26"/>
          <w:szCs w:val="26"/>
        </w:rPr>
      </w:pPr>
    </w:p>
    <w:p w:rsidR="00DF41BF" w:rsidRDefault="00DF41BF" w:rsidP="00DF41BF">
      <w:pPr>
        <w:tabs>
          <w:tab w:val="left" w:pos="1605"/>
        </w:tabs>
        <w:ind w:right="-567"/>
        <w:rPr>
          <w:rFonts w:ascii="Arial Narrow" w:hAnsi="Arial Narrow"/>
          <w:sz w:val="26"/>
          <w:szCs w:val="26"/>
        </w:rPr>
      </w:pPr>
    </w:p>
    <w:p w:rsidR="00DF41BF" w:rsidRDefault="00DF41BF" w:rsidP="00DF41BF">
      <w:pPr>
        <w:tabs>
          <w:tab w:val="left" w:pos="1605"/>
        </w:tabs>
        <w:ind w:right="-567"/>
        <w:rPr>
          <w:rFonts w:ascii="Arial Narrow" w:hAnsi="Arial Narrow"/>
          <w:sz w:val="26"/>
          <w:szCs w:val="26"/>
        </w:rPr>
      </w:pPr>
    </w:p>
    <w:p w:rsidR="003C1444" w:rsidRPr="00DF41BF" w:rsidRDefault="003C1444" w:rsidP="00DF41BF"/>
    <w:sectPr w:rsidR="003C1444" w:rsidRPr="00DF41BF" w:rsidSect="00926EF2">
      <w:footerReference w:type="default" r:id="rId9"/>
      <w:pgSz w:w="12240" w:h="15840"/>
      <w:pgMar w:top="1440" w:right="1750" w:bottom="993" w:left="1985" w:header="720" w:footer="720" w:gutter="0"/>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938" w:rsidRDefault="00814938" w:rsidP="00A30EB7">
      <w:r>
        <w:separator/>
      </w:r>
    </w:p>
  </w:endnote>
  <w:endnote w:type="continuationSeparator" w:id="0">
    <w:p w:rsidR="00814938" w:rsidRDefault="00814938" w:rsidP="00A30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Unicode MS"/>
    <w:charset w:val="80"/>
    <w:family w:val="swiss"/>
    <w:pitch w:val="variable"/>
  </w:font>
  <w:font w:name="AR PL SungtiL GB">
    <w:charset w:val="01"/>
    <w:family w:val="auto"/>
    <w:pitch w:val="variable"/>
  </w:font>
  <w:font w:name="FreeSans">
    <w:altName w:val="Times New Roman"/>
    <w:charset w:val="01"/>
    <w:family w:val="auto"/>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EUAlbertina">
    <w:altName w:val="EU Albertina"/>
    <w:panose1 w:val="00000000000000000000"/>
    <w:charset w:val="00"/>
    <w:family w:val="roman"/>
    <w:notTrueType/>
    <w:pitch w:val="default"/>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IowanOldStyleBT-Roman">
    <w:altName w:val="Times New Roman"/>
    <w:panose1 w:val="00000000000000000000"/>
    <w:charset w:val="00"/>
    <w:family w:val="roman"/>
    <w:notTrueType/>
    <w:pitch w:val="default"/>
    <w:sig w:usb0="00000003" w:usb1="00000000" w:usb2="00000000" w:usb3="00000000" w:csb0="00000001" w:csb1="00000000"/>
  </w:font>
  <w:font w:name="IowanOldStyleBT-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8451"/>
      <w:docPartObj>
        <w:docPartGallery w:val="Page Numbers (Bottom of Page)"/>
        <w:docPartUnique/>
      </w:docPartObj>
    </w:sdtPr>
    <w:sdtEndPr/>
    <w:sdtContent>
      <w:p w:rsidR="003C1444" w:rsidRDefault="000C6D08">
        <w:pPr>
          <w:pStyle w:val="Footer"/>
          <w:jc w:val="right"/>
        </w:pPr>
        <w:r>
          <w:fldChar w:fldCharType="begin"/>
        </w:r>
        <w:r>
          <w:instrText xml:space="preserve"> PAGE   \* MERGEFORMAT </w:instrText>
        </w:r>
        <w:r>
          <w:fldChar w:fldCharType="separate"/>
        </w:r>
        <w:r w:rsidR="00995FB1">
          <w:rPr>
            <w:noProof/>
          </w:rPr>
          <w:t>1</w:t>
        </w:r>
        <w:r>
          <w:rPr>
            <w:noProof/>
          </w:rPr>
          <w:fldChar w:fldCharType="end"/>
        </w:r>
      </w:p>
    </w:sdtContent>
  </w:sdt>
  <w:p w:rsidR="003C1444" w:rsidRDefault="003C14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938" w:rsidRDefault="00814938" w:rsidP="00A30EB7">
      <w:r>
        <w:separator/>
      </w:r>
    </w:p>
  </w:footnote>
  <w:footnote w:type="continuationSeparator" w:id="0">
    <w:p w:rsidR="00814938" w:rsidRDefault="00814938" w:rsidP="00A30EB7">
      <w:r>
        <w:continuationSeparator/>
      </w:r>
    </w:p>
  </w:footnote>
  <w:footnote w:id="1">
    <w:p w:rsidR="00DF41BF" w:rsidRPr="007F0A4E" w:rsidRDefault="00DF41BF" w:rsidP="00DF41BF">
      <w:pPr>
        <w:pStyle w:val="FootnoteText"/>
      </w:pPr>
      <w:r>
        <w:rPr>
          <w:rStyle w:val="FootnoteReference"/>
        </w:rPr>
        <w:footnoteRef/>
      </w:r>
      <w:r>
        <w:t xml:space="preserve"> </w:t>
      </w:r>
      <w:r w:rsidRPr="007F0A4E">
        <w:rPr>
          <w:rFonts w:ascii="Arial Narrow" w:hAnsi="Arial Narrow"/>
        </w:rPr>
        <w:t>Službeni list C</w:t>
      </w:r>
      <w:r>
        <w:rPr>
          <w:rFonts w:ascii="Arial Narrow" w:hAnsi="Arial Narrow"/>
        </w:rPr>
        <w:t>rne Gore”</w:t>
      </w:r>
      <w:r w:rsidRPr="007F0A4E">
        <w:rPr>
          <w:rFonts w:ascii="Arial Narrow" w:hAnsi="Arial Narrow"/>
        </w:rPr>
        <w:t>, broj 18/11.),</w:t>
      </w:r>
    </w:p>
  </w:footnote>
  <w:footnote w:id="2">
    <w:p w:rsidR="00DF41BF" w:rsidRPr="00517FF3" w:rsidRDefault="00DF41BF" w:rsidP="00DF41BF">
      <w:pPr>
        <w:pStyle w:val="FootnoteText"/>
        <w:rPr>
          <w:rFonts w:ascii="Arial Narrow" w:hAnsi="Arial Narrow"/>
          <w:lang w:val="sr-Latn-CS"/>
        </w:rPr>
      </w:pPr>
      <w:r w:rsidRPr="00517FF3">
        <w:rPr>
          <w:rStyle w:val="FootnoteReference"/>
          <w:rFonts w:ascii="Arial Narrow" w:hAnsi="Arial Narrow"/>
        </w:rPr>
        <w:footnoteRef/>
      </w:r>
      <w:r w:rsidRPr="00517FF3">
        <w:rPr>
          <w:rFonts w:ascii="Arial Narrow" w:hAnsi="Arial Narrow" w:cs="Arial"/>
        </w:rPr>
        <w:t xml:space="preserve"> </w:t>
      </w:r>
      <w:r w:rsidRPr="00517FF3">
        <w:rPr>
          <w:rFonts w:ascii="Arial Narrow" w:hAnsi="Arial Narrow" w:cs="Arial"/>
          <w:lang w:val="sl-SI"/>
        </w:rPr>
        <w:t>''</w:t>
      </w:r>
      <w:r w:rsidRPr="00517FF3">
        <w:rPr>
          <w:rFonts w:ascii="Arial Narrow" w:hAnsi="Arial Narrow"/>
          <w:lang w:val="sl-SI"/>
        </w:rPr>
        <w:t>Službeni list Crne Gore</w:t>
      </w:r>
      <w:r w:rsidRPr="00517FF3">
        <w:rPr>
          <w:rFonts w:ascii="Arial Narrow" w:hAnsi="Arial Narrow" w:cs="Arial"/>
          <w:lang w:val="sl-SI"/>
        </w:rPr>
        <w:t>''</w:t>
      </w:r>
      <w:r w:rsidRPr="00517FF3">
        <w:rPr>
          <w:rFonts w:ascii="Arial Narrow" w:hAnsi="Arial Narrow"/>
          <w:lang w:val="sl-SI"/>
        </w:rPr>
        <w:t xml:space="preserve">, </w:t>
      </w:r>
      <w:r>
        <w:rPr>
          <w:rFonts w:ascii="Arial Narrow" w:hAnsi="Arial Narrow"/>
        </w:rPr>
        <w:t>br. 61/10. i 31/14.</w:t>
      </w:r>
    </w:p>
  </w:footnote>
  <w:footnote w:id="3">
    <w:p w:rsidR="00DF41BF" w:rsidRPr="00517FF3" w:rsidRDefault="00DF41BF" w:rsidP="00DF41BF">
      <w:pPr>
        <w:pStyle w:val="FootnoteText"/>
        <w:rPr>
          <w:rFonts w:ascii="Arial Narrow" w:hAnsi="Arial Narrow"/>
          <w:lang w:val="sr-Latn-CS"/>
        </w:rPr>
      </w:pPr>
      <w:r w:rsidRPr="00517FF3">
        <w:rPr>
          <w:rStyle w:val="FootnoteReference"/>
          <w:rFonts w:ascii="Arial Narrow" w:hAnsi="Arial Narrow"/>
        </w:rPr>
        <w:footnoteRef/>
      </w:r>
      <w:r w:rsidRPr="00517FF3">
        <w:rPr>
          <w:rFonts w:ascii="Arial Narrow" w:hAnsi="Arial Narrow" w:cs="Arial"/>
        </w:rPr>
        <w:t xml:space="preserve"> </w:t>
      </w:r>
      <w:r w:rsidRPr="00E70465">
        <w:rPr>
          <w:rFonts w:ascii="Arial Narrow" w:hAnsi="Arial Narrow" w:cs="Arial"/>
          <w:lang w:val="sl-SI"/>
        </w:rPr>
        <w:t>''</w:t>
      </w:r>
      <w:r w:rsidRPr="00E70465">
        <w:rPr>
          <w:rFonts w:ascii="Arial Narrow" w:hAnsi="Arial Narrow"/>
          <w:lang w:val="sl-SI"/>
        </w:rPr>
        <w:t>Službeni list Crne Gore</w:t>
      </w:r>
      <w:r w:rsidRPr="00E70465">
        <w:rPr>
          <w:rFonts w:ascii="Arial Narrow" w:hAnsi="Arial Narrow" w:cs="Arial"/>
          <w:lang w:val="sl-SI"/>
        </w:rPr>
        <w:t>''</w:t>
      </w:r>
      <w:r w:rsidRPr="00E70465">
        <w:rPr>
          <w:rFonts w:ascii="Arial Narrow" w:hAnsi="Arial Narrow"/>
          <w:lang w:val="sl-SI"/>
        </w:rPr>
        <w:t xml:space="preserve">, </w:t>
      </w:r>
      <w:r w:rsidRPr="00E70465">
        <w:rPr>
          <w:rFonts w:ascii="Arial Narrow" w:hAnsi="Arial Narrow"/>
          <w:lang w:val="sr-Latn-CS"/>
        </w:rPr>
        <w:t>br. 51/08., 34/11., 47/11., 35/13., 39/13. i 33/14</w:t>
      </w:r>
      <w:r>
        <w:rPr>
          <w:rFonts w:ascii="Arial Narrow" w:hAnsi="Arial Narrow"/>
          <w:lang w:val="sr-Latn-CS"/>
        </w:rPr>
        <w:t>.</w:t>
      </w:r>
    </w:p>
  </w:footnote>
  <w:footnote w:id="4">
    <w:p w:rsidR="00DF41BF" w:rsidRPr="00517FF3" w:rsidRDefault="00DF41BF" w:rsidP="00DF41BF">
      <w:pPr>
        <w:pStyle w:val="FootnoteText"/>
        <w:rPr>
          <w:rFonts w:ascii="Arial Narrow" w:hAnsi="Arial Narrow"/>
          <w:lang w:val="sr-Latn-CS"/>
        </w:rPr>
      </w:pPr>
      <w:r w:rsidRPr="00517FF3">
        <w:rPr>
          <w:rStyle w:val="FootnoteReference"/>
          <w:rFonts w:ascii="Arial Narrow" w:hAnsi="Arial Narrow"/>
        </w:rPr>
        <w:footnoteRef/>
      </w:r>
      <w:r w:rsidRPr="00517FF3">
        <w:rPr>
          <w:rFonts w:ascii="Arial Narrow" w:hAnsi="Arial Narrow" w:cs="Arial"/>
        </w:rPr>
        <w:t xml:space="preserve"> </w:t>
      </w:r>
      <w:r w:rsidRPr="00517FF3">
        <w:rPr>
          <w:rFonts w:ascii="Arial Narrow" w:hAnsi="Arial Narrow" w:cs="Arial"/>
          <w:lang w:val="sl-SI"/>
        </w:rPr>
        <w:t>''</w:t>
      </w:r>
      <w:r w:rsidRPr="00517FF3">
        <w:rPr>
          <w:rFonts w:ascii="Arial Narrow" w:hAnsi="Arial Narrow"/>
          <w:lang w:val="sl-SI"/>
        </w:rPr>
        <w:t>Službeni list Crne Gore</w:t>
      </w:r>
      <w:r w:rsidRPr="00517FF3">
        <w:rPr>
          <w:rFonts w:ascii="Arial Narrow" w:hAnsi="Arial Narrow" w:cs="Arial"/>
          <w:lang w:val="sl-SI"/>
        </w:rPr>
        <w:t>''</w:t>
      </w:r>
      <w:r w:rsidRPr="00517FF3">
        <w:rPr>
          <w:rFonts w:ascii="Arial Narrow" w:hAnsi="Arial Narrow"/>
          <w:lang w:val="sl-SI"/>
        </w:rPr>
        <w:t xml:space="preserve">, </w:t>
      </w:r>
      <w:r>
        <w:rPr>
          <w:rFonts w:ascii="Arial Narrow" w:hAnsi="Arial Narrow"/>
        </w:rPr>
        <w:t>broj 5/16.</w:t>
      </w:r>
    </w:p>
  </w:footnote>
  <w:footnote w:id="5">
    <w:p w:rsidR="00DF41BF" w:rsidRPr="00517FF3" w:rsidRDefault="00DF41BF" w:rsidP="00DF41BF">
      <w:pPr>
        <w:ind w:left="57"/>
        <w:contextualSpacing/>
        <w:jc w:val="both"/>
        <w:rPr>
          <w:rFonts w:ascii="Arial Narrow" w:hAnsi="Arial Narrow"/>
          <w:sz w:val="20"/>
          <w:szCs w:val="20"/>
        </w:rPr>
      </w:pPr>
      <w:r w:rsidRPr="00517FF3">
        <w:rPr>
          <w:rStyle w:val="FootnoteReference"/>
          <w:rFonts w:ascii="Arial Narrow" w:hAnsi="Arial Narrow"/>
          <w:sz w:val="20"/>
          <w:szCs w:val="20"/>
        </w:rPr>
        <w:footnoteRef/>
      </w:r>
      <w:r w:rsidRPr="00517FF3">
        <w:rPr>
          <w:rFonts w:ascii="Arial Narrow" w:hAnsi="Arial Narrow"/>
          <w:sz w:val="20"/>
          <w:szCs w:val="20"/>
        </w:rPr>
        <w:t xml:space="preserve"> </w:t>
      </w:r>
      <w:r w:rsidRPr="00517FF3">
        <w:rPr>
          <w:rFonts w:ascii="Arial Narrow" w:hAnsi="Arial Narrow" w:cs="Arial"/>
          <w:sz w:val="20"/>
          <w:szCs w:val="20"/>
          <w:lang w:val="sl-SI"/>
        </w:rPr>
        <w:t>''</w:t>
      </w:r>
      <w:r w:rsidRPr="00517FF3">
        <w:rPr>
          <w:rFonts w:ascii="Arial Narrow" w:hAnsi="Arial Narrow"/>
          <w:sz w:val="20"/>
          <w:szCs w:val="20"/>
          <w:lang w:val="sl-SI"/>
        </w:rPr>
        <w:t>Službeni list Crne Gore</w:t>
      </w:r>
      <w:r w:rsidRPr="00517FF3">
        <w:rPr>
          <w:rFonts w:ascii="Arial Narrow" w:hAnsi="Arial Narrow" w:cs="Arial"/>
          <w:sz w:val="20"/>
          <w:szCs w:val="20"/>
          <w:lang w:val="sl-SI"/>
        </w:rPr>
        <w:t>''</w:t>
      </w:r>
      <w:r w:rsidRPr="00517FF3">
        <w:rPr>
          <w:rFonts w:ascii="Arial Narrow" w:hAnsi="Arial Narrow"/>
          <w:sz w:val="20"/>
          <w:szCs w:val="20"/>
          <w:lang w:val="sl-SI"/>
        </w:rPr>
        <w:t xml:space="preserve">, </w:t>
      </w:r>
      <w:r>
        <w:rPr>
          <w:rFonts w:ascii="Arial Narrow" w:hAnsi="Arial Narrow"/>
          <w:sz w:val="20"/>
          <w:szCs w:val="20"/>
        </w:rPr>
        <w:t xml:space="preserve">br. 56/09., 34/14., </w:t>
      </w:r>
      <w:r w:rsidRPr="00517FF3">
        <w:rPr>
          <w:rFonts w:ascii="Arial Narrow" w:hAnsi="Arial Narrow"/>
          <w:sz w:val="20"/>
          <w:szCs w:val="20"/>
        </w:rPr>
        <w:t>1/15.</w:t>
      </w:r>
      <w:r>
        <w:rPr>
          <w:rFonts w:ascii="Arial Narrow" w:hAnsi="Arial Narrow"/>
          <w:sz w:val="20"/>
          <w:szCs w:val="20"/>
        </w:rPr>
        <w:t xml:space="preserve"> i 30/17.</w:t>
      </w:r>
    </w:p>
  </w:footnote>
  <w:footnote w:id="6">
    <w:p w:rsidR="00DF41BF" w:rsidRPr="00413BFD" w:rsidRDefault="00DF41BF" w:rsidP="00DF41BF">
      <w:pPr>
        <w:pStyle w:val="1tekst0"/>
        <w:spacing w:before="0" w:beforeAutospacing="0" w:after="0" w:afterAutospacing="0"/>
        <w:ind w:left="57"/>
        <w:jc w:val="both"/>
        <w:rPr>
          <w:rFonts w:ascii="Arial Narrow" w:hAnsi="Arial Narrow"/>
          <w:sz w:val="20"/>
          <w:szCs w:val="20"/>
        </w:rPr>
      </w:pPr>
      <w:r w:rsidRPr="00413BFD">
        <w:rPr>
          <w:rStyle w:val="FootnoteReference"/>
          <w:rFonts w:ascii="Arial Narrow" w:hAnsi="Arial Narrow"/>
          <w:sz w:val="20"/>
          <w:szCs w:val="20"/>
        </w:rPr>
        <w:footnoteRef/>
      </w:r>
      <w:r w:rsidRPr="00413BFD">
        <w:rPr>
          <w:rFonts w:ascii="Arial Narrow" w:hAnsi="Arial Narrow"/>
          <w:sz w:val="20"/>
          <w:szCs w:val="20"/>
        </w:rPr>
        <w:t xml:space="preserve"> “Službeni list Republike Crne Gore", br. </w:t>
      </w:r>
      <w:hyperlink r:id="rId1" w:history="1">
        <w:r w:rsidRPr="00413BFD">
          <w:rPr>
            <w:rStyle w:val="Hyperlink"/>
            <w:rFonts w:ascii="Arial Narrow" w:hAnsi="Arial Narrow"/>
            <w:color w:val="auto"/>
            <w:sz w:val="20"/>
            <w:szCs w:val="20"/>
            <w:u w:val="none"/>
          </w:rPr>
          <w:t>15/92</w:t>
        </w:r>
      </w:hyperlink>
      <w:r w:rsidRPr="00413BFD">
        <w:rPr>
          <w:rFonts w:ascii="Arial Narrow" w:hAnsi="Arial Narrow"/>
          <w:sz w:val="20"/>
          <w:szCs w:val="20"/>
        </w:rPr>
        <w:t xml:space="preserve"> i </w:t>
      </w:r>
      <w:hyperlink r:id="rId2" w:history="1">
        <w:r w:rsidRPr="00413BFD">
          <w:rPr>
            <w:rStyle w:val="Hyperlink"/>
            <w:rFonts w:ascii="Arial Narrow" w:hAnsi="Arial Narrow"/>
            <w:color w:val="auto"/>
            <w:sz w:val="20"/>
            <w:szCs w:val="20"/>
            <w:u w:val="none"/>
          </w:rPr>
          <w:t>59/92</w:t>
        </w:r>
      </w:hyperlink>
      <w:r w:rsidRPr="00413BFD">
        <w:rPr>
          <w:rFonts w:ascii="Arial Narrow" w:hAnsi="Arial Narrow"/>
          <w:sz w:val="20"/>
          <w:szCs w:val="20"/>
        </w:rPr>
        <w:t xml:space="preserve"> i  "Službeni list Crne Gore", broj </w:t>
      </w:r>
      <w:hyperlink r:id="rId3" w:history="1">
        <w:r>
          <w:rPr>
            <w:rStyle w:val="Hyperlink"/>
            <w:rFonts w:ascii="Arial Narrow" w:hAnsi="Arial Narrow"/>
            <w:color w:val="auto"/>
            <w:sz w:val="20"/>
            <w:szCs w:val="20"/>
            <w:u w:val="none"/>
          </w:rPr>
          <w:t>32/</w:t>
        </w:r>
        <w:r w:rsidRPr="00413BFD">
          <w:rPr>
            <w:rStyle w:val="Hyperlink"/>
            <w:rFonts w:ascii="Arial Narrow" w:hAnsi="Arial Narrow"/>
            <w:color w:val="auto"/>
            <w:sz w:val="20"/>
            <w:szCs w:val="20"/>
            <w:u w:val="none"/>
          </w:rPr>
          <w:t>11</w:t>
        </w:r>
      </w:hyperlink>
      <w:r w:rsidRPr="00413BFD">
        <w:rPr>
          <w:rFonts w:ascii="Arial Narrow" w:hAnsi="Arial Narrow"/>
          <w:sz w:val="20"/>
          <w:szCs w:val="20"/>
        </w:rPr>
        <w:t>.</w:t>
      </w:r>
    </w:p>
  </w:footnote>
  <w:footnote w:id="7">
    <w:p w:rsidR="00DF41BF" w:rsidRPr="00495773" w:rsidRDefault="00DF41BF" w:rsidP="00DF41BF">
      <w:pPr>
        <w:pStyle w:val="1tekst0"/>
        <w:spacing w:before="0" w:beforeAutospacing="0" w:after="0" w:afterAutospacing="0"/>
        <w:ind w:left="57"/>
        <w:jc w:val="both"/>
        <w:rPr>
          <w:rFonts w:ascii="Arial Narrow" w:hAnsi="Arial Narrow"/>
          <w:sz w:val="20"/>
          <w:szCs w:val="20"/>
        </w:rPr>
      </w:pPr>
      <w:r w:rsidRPr="00413BFD">
        <w:rPr>
          <w:rStyle w:val="FootnoteReference"/>
          <w:rFonts w:ascii="Arial Narrow" w:hAnsi="Arial Narrow"/>
          <w:sz w:val="20"/>
          <w:szCs w:val="20"/>
        </w:rPr>
        <w:footnoteRef/>
      </w:r>
      <w:r w:rsidRPr="00413BFD">
        <w:rPr>
          <w:rFonts w:ascii="Arial Narrow" w:hAnsi="Arial Narrow"/>
          <w:sz w:val="20"/>
          <w:szCs w:val="20"/>
        </w:rPr>
        <w:t xml:space="preserve"> “Službeni list Republike Crne Gore", broj 52/04</w:t>
      </w:r>
      <w:r>
        <w:rPr>
          <w:rFonts w:ascii="Arial Narrow" w:hAnsi="Arial Narrow"/>
          <w:sz w:val="20"/>
          <w:szCs w:val="20"/>
        </w:rPr>
        <w:t>.</w:t>
      </w:r>
      <w:r w:rsidRPr="00413BFD">
        <w:rPr>
          <w:rFonts w:ascii="Arial Narrow" w:hAnsi="Arial Narrow"/>
          <w:sz w:val="20"/>
          <w:szCs w:val="20"/>
        </w:rPr>
        <w:t xml:space="preserve"> i  "Službeni list </w:t>
      </w:r>
      <w:r>
        <w:rPr>
          <w:rFonts w:ascii="Arial Narrow" w:hAnsi="Arial Narrow"/>
          <w:sz w:val="20"/>
          <w:szCs w:val="20"/>
        </w:rPr>
        <w:t>Crne Gore", br.</w:t>
      </w:r>
      <w:r w:rsidRPr="00413BFD">
        <w:rPr>
          <w:rFonts w:ascii="Arial Narrow" w:hAnsi="Arial Narrow"/>
          <w:sz w:val="20"/>
          <w:szCs w:val="20"/>
        </w:rPr>
        <w:t xml:space="preserve"> </w:t>
      </w:r>
      <w:r>
        <w:rPr>
          <w:rFonts w:ascii="Arial Narrow" w:hAnsi="Arial Narrow"/>
          <w:sz w:val="20"/>
          <w:szCs w:val="20"/>
        </w:rPr>
        <w:t>13/07., 61/13 i 37/17.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642E8"/>
    <w:multiLevelType w:val="hybridMultilevel"/>
    <w:tmpl w:val="08868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B81247"/>
    <w:multiLevelType w:val="hybridMultilevel"/>
    <w:tmpl w:val="B524C6E0"/>
    <w:lvl w:ilvl="0" w:tplc="334EC052">
      <w:start w:val="1"/>
      <w:numFmt w:val="decimal"/>
      <w:lvlText w:val="%1)"/>
      <w:lvlJc w:val="left"/>
      <w:pPr>
        <w:ind w:left="1114" w:hanging="360"/>
      </w:pPr>
      <w:rPr>
        <w:rFonts w:hint="default"/>
      </w:r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2">
    <w:nsid w:val="792F516A"/>
    <w:multiLevelType w:val="hybridMultilevel"/>
    <w:tmpl w:val="307C917E"/>
    <w:lvl w:ilvl="0" w:tplc="DC1800E2">
      <w:start w:val="19"/>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
    <w:nsid w:val="7F326976"/>
    <w:multiLevelType w:val="hybridMultilevel"/>
    <w:tmpl w:val="20F4BB42"/>
    <w:lvl w:ilvl="0" w:tplc="F35A717C">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451"/>
    <w:rsid w:val="00014122"/>
    <w:rsid w:val="00014FFA"/>
    <w:rsid w:val="00020CB6"/>
    <w:rsid w:val="00027A51"/>
    <w:rsid w:val="00040289"/>
    <w:rsid w:val="00042C9A"/>
    <w:rsid w:val="00044525"/>
    <w:rsid w:val="00050B5F"/>
    <w:rsid w:val="00051317"/>
    <w:rsid w:val="000533BD"/>
    <w:rsid w:val="00053731"/>
    <w:rsid w:val="00055F8E"/>
    <w:rsid w:val="000576A2"/>
    <w:rsid w:val="00060229"/>
    <w:rsid w:val="0006276C"/>
    <w:rsid w:val="00062B1D"/>
    <w:rsid w:val="00063468"/>
    <w:rsid w:val="00065557"/>
    <w:rsid w:val="00066665"/>
    <w:rsid w:val="000703C9"/>
    <w:rsid w:val="00077082"/>
    <w:rsid w:val="00077ACF"/>
    <w:rsid w:val="00077FA3"/>
    <w:rsid w:val="0008283C"/>
    <w:rsid w:val="0008507A"/>
    <w:rsid w:val="00085874"/>
    <w:rsid w:val="00085CDD"/>
    <w:rsid w:val="00085F79"/>
    <w:rsid w:val="00087767"/>
    <w:rsid w:val="00087E88"/>
    <w:rsid w:val="00091F2D"/>
    <w:rsid w:val="00097CEC"/>
    <w:rsid w:val="00097E61"/>
    <w:rsid w:val="000A705B"/>
    <w:rsid w:val="000B501D"/>
    <w:rsid w:val="000C559C"/>
    <w:rsid w:val="000C6D08"/>
    <w:rsid w:val="000C76C3"/>
    <w:rsid w:val="000D46B2"/>
    <w:rsid w:val="000D58AD"/>
    <w:rsid w:val="000D5CA6"/>
    <w:rsid w:val="000D6B25"/>
    <w:rsid w:val="000E09CD"/>
    <w:rsid w:val="000F0A6F"/>
    <w:rsid w:val="000F3579"/>
    <w:rsid w:val="000F3A4F"/>
    <w:rsid w:val="000F711A"/>
    <w:rsid w:val="000F7C1B"/>
    <w:rsid w:val="00103340"/>
    <w:rsid w:val="00107162"/>
    <w:rsid w:val="001077AE"/>
    <w:rsid w:val="00110E91"/>
    <w:rsid w:val="00116241"/>
    <w:rsid w:val="00121A94"/>
    <w:rsid w:val="00124345"/>
    <w:rsid w:val="00125648"/>
    <w:rsid w:val="00130212"/>
    <w:rsid w:val="00133DA3"/>
    <w:rsid w:val="00134F60"/>
    <w:rsid w:val="00137E86"/>
    <w:rsid w:val="00142E4B"/>
    <w:rsid w:val="00146060"/>
    <w:rsid w:val="00146FCC"/>
    <w:rsid w:val="00147AC7"/>
    <w:rsid w:val="0015162E"/>
    <w:rsid w:val="00155E9A"/>
    <w:rsid w:val="00157D6D"/>
    <w:rsid w:val="00172FB8"/>
    <w:rsid w:val="001730EB"/>
    <w:rsid w:val="0017418B"/>
    <w:rsid w:val="00182E9C"/>
    <w:rsid w:val="00183D85"/>
    <w:rsid w:val="00183E9E"/>
    <w:rsid w:val="001845FE"/>
    <w:rsid w:val="001864D4"/>
    <w:rsid w:val="00187276"/>
    <w:rsid w:val="00187C34"/>
    <w:rsid w:val="0019020D"/>
    <w:rsid w:val="00190FFF"/>
    <w:rsid w:val="00191CA2"/>
    <w:rsid w:val="00192F71"/>
    <w:rsid w:val="0019605F"/>
    <w:rsid w:val="00196626"/>
    <w:rsid w:val="001A32EC"/>
    <w:rsid w:val="001A5531"/>
    <w:rsid w:val="001A5D25"/>
    <w:rsid w:val="001A6E92"/>
    <w:rsid w:val="001B1A9F"/>
    <w:rsid w:val="001B1C03"/>
    <w:rsid w:val="001B2D12"/>
    <w:rsid w:val="001B6A90"/>
    <w:rsid w:val="001B7CDC"/>
    <w:rsid w:val="001C00F5"/>
    <w:rsid w:val="001C2172"/>
    <w:rsid w:val="001D08B1"/>
    <w:rsid w:val="001E11FC"/>
    <w:rsid w:val="001E3C6D"/>
    <w:rsid w:val="001E7921"/>
    <w:rsid w:val="001F0EB0"/>
    <w:rsid w:val="001F27BD"/>
    <w:rsid w:val="001F74E7"/>
    <w:rsid w:val="001F7569"/>
    <w:rsid w:val="00201033"/>
    <w:rsid w:val="00201E94"/>
    <w:rsid w:val="00203B56"/>
    <w:rsid w:val="0021457A"/>
    <w:rsid w:val="002225FE"/>
    <w:rsid w:val="002227CC"/>
    <w:rsid w:val="00222EDF"/>
    <w:rsid w:val="0022478C"/>
    <w:rsid w:val="00225456"/>
    <w:rsid w:val="002274C9"/>
    <w:rsid w:val="00227ECD"/>
    <w:rsid w:val="0023361A"/>
    <w:rsid w:val="00235072"/>
    <w:rsid w:val="00237434"/>
    <w:rsid w:val="0024426E"/>
    <w:rsid w:val="00246FFB"/>
    <w:rsid w:val="002505CF"/>
    <w:rsid w:val="00250DCB"/>
    <w:rsid w:val="00253945"/>
    <w:rsid w:val="00256B30"/>
    <w:rsid w:val="00256E14"/>
    <w:rsid w:val="002772D8"/>
    <w:rsid w:val="00281487"/>
    <w:rsid w:val="00285382"/>
    <w:rsid w:val="00287F7E"/>
    <w:rsid w:val="002906B3"/>
    <w:rsid w:val="00290C9E"/>
    <w:rsid w:val="002914C8"/>
    <w:rsid w:val="002923C9"/>
    <w:rsid w:val="00293130"/>
    <w:rsid w:val="00293D82"/>
    <w:rsid w:val="00293DE3"/>
    <w:rsid w:val="00294660"/>
    <w:rsid w:val="002A231E"/>
    <w:rsid w:val="002A2489"/>
    <w:rsid w:val="002A2760"/>
    <w:rsid w:val="002A2AC2"/>
    <w:rsid w:val="002A4789"/>
    <w:rsid w:val="002A4DD2"/>
    <w:rsid w:val="002A55BD"/>
    <w:rsid w:val="002A79A9"/>
    <w:rsid w:val="002B2885"/>
    <w:rsid w:val="002B358E"/>
    <w:rsid w:val="002B369E"/>
    <w:rsid w:val="002B41B3"/>
    <w:rsid w:val="002B459F"/>
    <w:rsid w:val="002B7FE5"/>
    <w:rsid w:val="002C369F"/>
    <w:rsid w:val="002C3899"/>
    <w:rsid w:val="002D497E"/>
    <w:rsid w:val="002D4EFD"/>
    <w:rsid w:val="002D57FF"/>
    <w:rsid w:val="002D78DD"/>
    <w:rsid w:val="002E45E1"/>
    <w:rsid w:val="002E5CFF"/>
    <w:rsid w:val="002E7FDC"/>
    <w:rsid w:val="002F1F97"/>
    <w:rsid w:val="002F4E92"/>
    <w:rsid w:val="002F506D"/>
    <w:rsid w:val="002F65E8"/>
    <w:rsid w:val="003014CA"/>
    <w:rsid w:val="00304A79"/>
    <w:rsid w:val="00310CAC"/>
    <w:rsid w:val="00323014"/>
    <w:rsid w:val="00324E6B"/>
    <w:rsid w:val="003324A9"/>
    <w:rsid w:val="00334193"/>
    <w:rsid w:val="00334FDF"/>
    <w:rsid w:val="00336606"/>
    <w:rsid w:val="00341E80"/>
    <w:rsid w:val="0036123A"/>
    <w:rsid w:val="003700D9"/>
    <w:rsid w:val="0037077E"/>
    <w:rsid w:val="003714EF"/>
    <w:rsid w:val="003756BE"/>
    <w:rsid w:val="00375BCC"/>
    <w:rsid w:val="0038072C"/>
    <w:rsid w:val="00380F2F"/>
    <w:rsid w:val="003A2A57"/>
    <w:rsid w:val="003A4F14"/>
    <w:rsid w:val="003A635D"/>
    <w:rsid w:val="003A7D40"/>
    <w:rsid w:val="003B03A1"/>
    <w:rsid w:val="003B097C"/>
    <w:rsid w:val="003B0CBF"/>
    <w:rsid w:val="003B2750"/>
    <w:rsid w:val="003C00E9"/>
    <w:rsid w:val="003C1444"/>
    <w:rsid w:val="003C5031"/>
    <w:rsid w:val="003C7AE5"/>
    <w:rsid w:val="003D0451"/>
    <w:rsid w:val="003D26A1"/>
    <w:rsid w:val="003E26CE"/>
    <w:rsid w:val="003E2F75"/>
    <w:rsid w:val="003E5E29"/>
    <w:rsid w:val="003F29FB"/>
    <w:rsid w:val="003F49D7"/>
    <w:rsid w:val="003F5AD5"/>
    <w:rsid w:val="003F79A8"/>
    <w:rsid w:val="00400F64"/>
    <w:rsid w:val="004040F3"/>
    <w:rsid w:val="00405DE3"/>
    <w:rsid w:val="00413BFD"/>
    <w:rsid w:val="00415872"/>
    <w:rsid w:val="004167D1"/>
    <w:rsid w:val="004200DC"/>
    <w:rsid w:val="00421004"/>
    <w:rsid w:val="00423B48"/>
    <w:rsid w:val="004242F2"/>
    <w:rsid w:val="00425947"/>
    <w:rsid w:val="004323AE"/>
    <w:rsid w:val="00432D0A"/>
    <w:rsid w:val="00433E43"/>
    <w:rsid w:val="00440DE6"/>
    <w:rsid w:val="00441ACF"/>
    <w:rsid w:val="00442FC9"/>
    <w:rsid w:val="00445F73"/>
    <w:rsid w:val="004463CE"/>
    <w:rsid w:val="00446E7F"/>
    <w:rsid w:val="0045342D"/>
    <w:rsid w:val="0046142A"/>
    <w:rsid w:val="00464FC3"/>
    <w:rsid w:val="00465389"/>
    <w:rsid w:val="0046601A"/>
    <w:rsid w:val="0047122B"/>
    <w:rsid w:val="004734F2"/>
    <w:rsid w:val="00473597"/>
    <w:rsid w:val="00473FFD"/>
    <w:rsid w:val="00474799"/>
    <w:rsid w:val="004768BA"/>
    <w:rsid w:val="0047703B"/>
    <w:rsid w:val="004843B6"/>
    <w:rsid w:val="004851E4"/>
    <w:rsid w:val="00485832"/>
    <w:rsid w:val="00487616"/>
    <w:rsid w:val="00493B00"/>
    <w:rsid w:val="00495773"/>
    <w:rsid w:val="004963DA"/>
    <w:rsid w:val="00496F2C"/>
    <w:rsid w:val="004A23E7"/>
    <w:rsid w:val="004A41C0"/>
    <w:rsid w:val="004A56BE"/>
    <w:rsid w:val="004B4206"/>
    <w:rsid w:val="004C0C59"/>
    <w:rsid w:val="004C4B9A"/>
    <w:rsid w:val="004C55F5"/>
    <w:rsid w:val="004C7B12"/>
    <w:rsid w:val="004D0053"/>
    <w:rsid w:val="004D0515"/>
    <w:rsid w:val="004D06C6"/>
    <w:rsid w:val="004D24A3"/>
    <w:rsid w:val="004D2D21"/>
    <w:rsid w:val="004D3FDC"/>
    <w:rsid w:val="004D41DC"/>
    <w:rsid w:val="004E10A3"/>
    <w:rsid w:val="004E65A3"/>
    <w:rsid w:val="004E712F"/>
    <w:rsid w:val="004E76B6"/>
    <w:rsid w:val="004F2257"/>
    <w:rsid w:val="004F22A8"/>
    <w:rsid w:val="005002F4"/>
    <w:rsid w:val="00501B5B"/>
    <w:rsid w:val="00502B1E"/>
    <w:rsid w:val="005031DB"/>
    <w:rsid w:val="00504BE5"/>
    <w:rsid w:val="00506FFF"/>
    <w:rsid w:val="00507FE0"/>
    <w:rsid w:val="00515C68"/>
    <w:rsid w:val="00517FF3"/>
    <w:rsid w:val="0052074A"/>
    <w:rsid w:val="00530536"/>
    <w:rsid w:val="0053070F"/>
    <w:rsid w:val="00531631"/>
    <w:rsid w:val="00533122"/>
    <w:rsid w:val="00533E4E"/>
    <w:rsid w:val="00536818"/>
    <w:rsid w:val="00537869"/>
    <w:rsid w:val="005420DB"/>
    <w:rsid w:val="00542CD1"/>
    <w:rsid w:val="00543542"/>
    <w:rsid w:val="005461D5"/>
    <w:rsid w:val="00546454"/>
    <w:rsid w:val="00550BC9"/>
    <w:rsid w:val="00557AC5"/>
    <w:rsid w:val="00560264"/>
    <w:rsid w:val="005608CA"/>
    <w:rsid w:val="005613AE"/>
    <w:rsid w:val="0056258F"/>
    <w:rsid w:val="00562A6B"/>
    <w:rsid w:val="005655BB"/>
    <w:rsid w:val="0056637A"/>
    <w:rsid w:val="00566D33"/>
    <w:rsid w:val="005670E4"/>
    <w:rsid w:val="005728AA"/>
    <w:rsid w:val="00573A16"/>
    <w:rsid w:val="005823AC"/>
    <w:rsid w:val="00594909"/>
    <w:rsid w:val="00595289"/>
    <w:rsid w:val="00595300"/>
    <w:rsid w:val="005A2B60"/>
    <w:rsid w:val="005A3197"/>
    <w:rsid w:val="005A7665"/>
    <w:rsid w:val="005A7683"/>
    <w:rsid w:val="005B1F11"/>
    <w:rsid w:val="005B25AC"/>
    <w:rsid w:val="005B5053"/>
    <w:rsid w:val="005B6EDA"/>
    <w:rsid w:val="005B75B3"/>
    <w:rsid w:val="005C000E"/>
    <w:rsid w:val="005C27DA"/>
    <w:rsid w:val="005D3721"/>
    <w:rsid w:val="005E3781"/>
    <w:rsid w:val="005E4FD6"/>
    <w:rsid w:val="005F0468"/>
    <w:rsid w:val="005F0A2D"/>
    <w:rsid w:val="00602616"/>
    <w:rsid w:val="00603639"/>
    <w:rsid w:val="0060461A"/>
    <w:rsid w:val="00604CB3"/>
    <w:rsid w:val="006109D5"/>
    <w:rsid w:val="00611480"/>
    <w:rsid w:val="006119A9"/>
    <w:rsid w:val="00615687"/>
    <w:rsid w:val="00617BCF"/>
    <w:rsid w:val="00621802"/>
    <w:rsid w:val="00623A51"/>
    <w:rsid w:val="00624C70"/>
    <w:rsid w:val="006261E1"/>
    <w:rsid w:val="006324A6"/>
    <w:rsid w:val="00633CA9"/>
    <w:rsid w:val="00633CEB"/>
    <w:rsid w:val="00634213"/>
    <w:rsid w:val="006403E8"/>
    <w:rsid w:val="00644C8E"/>
    <w:rsid w:val="0064612B"/>
    <w:rsid w:val="00646364"/>
    <w:rsid w:val="0065399F"/>
    <w:rsid w:val="00654AAF"/>
    <w:rsid w:val="00655782"/>
    <w:rsid w:val="00655FED"/>
    <w:rsid w:val="0066016C"/>
    <w:rsid w:val="006606A0"/>
    <w:rsid w:val="00663DE5"/>
    <w:rsid w:val="00664FF0"/>
    <w:rsid w:val="00665874"/>
    <w:rsid w:val="00666273"/>
    <w:rsid w:val="00672340"/>
    <w:rsid w:val="00674C0B"/>
    <w:rsid w:val="00675815"/>
    <w:rsid w:val="00684365"/>
    <w:rsid w:val="006858BB"/>
    <w:rsid w:val="00696EB9"/>
    <w:rsid w:val="006A0C82"/>
    <w:rsid w:val="006A16B4"/>
    <w:rsid w:val="006A2708"/>
    <w:rsid w:val="006A3113"/>
    <w:rsid w:val="006A3BC4"/>
    <w:rsid w:val="006B3941"/>
    <w:rsid w:val="006B3F2B"/>
    <w:rsid w:val="006B6A19"/>
    <w:rsid w:val="006C1196"/>
    <w:rsid w:val="006C18C6"/>
    <w:rsid w:val="006C3F27"/>
    <w:rsid w:val="006D09B3"/>
    <w:rsid w:val="006D57CF"/>
    <w:rsid w:val="006E2353"/>
    <w:rsid w:val="006F03EB"/>
    <w:rsid w:val="006F0FC6"/>
    <w:rsid w:val="00700C92"/>
    <w:rsid w:val="00703A0E"/>
    <w:rsid w:val="00703DCF"/>
    <w:rsid w:val="007053E2"/>
    <w:rsid w:val="00706E0A"/>
    <w:rsid w:val="00707924"/>
    <w:rsid w:val="007163E7"/>
    <w:rsid w:val="0071775B"/>
    <w:rsid w:val="00721C09"/>
    <w:rsid w:val="00732B2B"/>
    <w:rsid w:val="007378FD"/>
    <w:rsid w:val="007428DA"/>
    <w:rsid w:val="007446C9"/>
    <w:rsid w:val="00746CA6"/>
    <w:rsid w:val="00751EA5"/>
    <w:rsid w:val="00755B26"/>
    <w:rsid w:val="00757341"/>
    <w:rsid w:val="00762135"/>
    <w:rsid w:val="00764DD8"/>
    <w:rsid w:val="00767339"/>
    <w:rsid w:val="00777445"/>
    <w:rsid w:val="0078238C"/>
    <w:rsid w:val="007845FB"/>
    <w:rsid w:val="0078513F"/>
    <w:rsid w:val="00786B41"/>
    <w:rsid w:val="00786CD9"/>
    <w:rsid w:val="0079116A"/>
    <w:rsid w:val="0079246A"/>
    <w:rsid w:val="00792A71"/>
    <w:rsid w:val="00794B78"/>
    <w:rsid w:val="0079634A"/>
    <w:rsid w:val="007A0ABB"/>
    <w:rsid w:val="007A3231"/>
    <w:rsid w:val="007A4160"/>
    <w:rsid w:val="007A5AB8"/>
    <w:rsid w:val="007A5C63"/>
    <w:rsid w:val="007B11E2"/>
    <w:rsid w:val="007B197C"/>
    <w:rsid w:val="007B390E"/>
    <w:rsid w:val="007B6ABF"/>
    <w:rsid w:val="007C60CD"/>
    <w:rsid w:val="007C6962"/>
    <w:rsid w:val="007D1392"/>
    <w:rsid w:val="007D3691"/>
    <w:rsid w:val="007D4F73"/>
    <w:rsid w:val="007D6729"/>
    <w:rsid w:val="007D71D3"/>
    <w:rsid w:val="007E0E31"/>
    <w:rsid w:val="007E26B0"/>
    <w:rsid w:val="007E47AE"/>
    <w:rsid w:val="007E6A34"/>
    <w:rsid w:val="007F10A8"/>
    <w:rsid w:val="007F1212"/>
    <w:rsid w:val="008006D2"/>
    <w:rsid w:val="00801ED4"/>
    <w:rsid w:val="0080753B"/>
    <w:rsid w:val="00807C00"/>
    <w:rsid w:val="00811715"/>
    <w:rsid w:val="00812355"/>
    <w:rsid w:val="00814938"/>
    <w:rsid w:val="00815173"/>
    <w:rsid w:val="00815B5A"/>
    <w:rsid w:val="00816C6E"/>
    <w:rsid w:val="008205F1"/>
    <w:rsid w:val="00820D89"/>
    <w:rsid w:val="00823F3B"/>
    <w:rsid w:val="00823FC9"/>
    <w:rsid w:val="00824281"/>
    <w:rsid w:val="00824328"/>
    <w:rsid w:val="00824BD6"/>
    <w:rsid w:val="008278B4"/>
    <w:rsid w:val="008306C9"/>
    <w:rsid w:val="00832643"/>
    <w:rsid w:val="00844FC7"/>
    <w:rsid w:val="00850454"/>
    <w:rsid w:val="008536F8"/>
    <w:rsid w:val="0085396B"/>
    <w:rsid w:val="0085584B"/>
    <w:rsid w:val="00855C74"/>
    <w:rsid w:val="0086092E"/>
    <w:rsid w:val="008612CE"/>
    <w:rsid w:val="0086229C"/>
    <w:rsid w:val="00870266"/>
    <w:rsid w:val="008704DF"/>
    <w:rsid w:val="00874C7C"/>
    <w:rsid w:val="00883154"/>
    <w:rsid w:val="0088414E"/>
    <w:rsid w:val="00892CC4"/>
    <w:rsid w:val="008A0CBF"/>
    <w:rsid w:val="008A1768"/>
    <w:rsid w:val="008A40B9"/>
    <w:rsid w:val="008A64A2"/>
    <w:rsid w:val="008B17EB"/>
    <w:rsid w:val="008B245A"/>
    <w:rsid w:val="008B3193"/>
    <w:rsid w:val="008B6017"/>
    <w:rsid w:val="008B60A9"/>
    <w:rsid w:val="008B6802"/>
    <w:rsid w:val="008C41A2"/>
    <w:rsid w:val="008C5CCD"/>
    <w:rsid w:val="008D0917"/>
    <w:rsid w:val="008D1F44"/>
    <w:rsid w:val="008D66BD"/>
    <w:rsid w:val="008D77DC"/>
    <w:rsid w:val="008E00CC"/>
    <w:rsid w:val="008E0951"/>
    <w:rsid w:val="008E35AB"/>
    <w:rsid w:val="008E5BE7"/>
    <w:rsid w:val="008F0C8B"/>
    <w:rsid w:val="008F25F4"/>
    <w:rsid w:val="008F4DEB"/>
    <w:rsid w:val="008F5315"/>
    <w:rsid w:val="008F56A2"/>
    <w:rsid w:val="008F5F29"/>
    <w:rsid w:val="00904FFA"/>
    <w:rsid w:val="009053C9"/>
    <w:rsid w:val="00906F42"/>
    <w:rsid w:val="00907664"/>
    <w:rsid w:val="0091223F"/>
    <w:rsid w:val="0092085A"/>
    <w:rsid w:val="00922617"/>
    <w:rsid w:val="00923716"/>
    <w:rsid w:val="00923877"/>
    <w:rsid w:val="009238F9"/>
    <w:rsid w:val="00926EF2"/>
    <w:rsid w:val="00927443"/>
    <w:rsid w:val="00932728"/>
    <w:rsid w:val="009334AB"/>
    <w:rsid w:val="00933EA8"/>
    <w:rsid w:val="009367D7"/>
    <w:rsid w:val="00936902"/>
    <w:rsid w:val="00941DCE"/>
    <w:rsid w:val="00941E36"/>
    <w:rsid w:val="00944C8A"/>
    <w:rsid w:val="0094720D"/>
    <w:rsid w:val="00947B61"/>
    <w:rsid w:val="009526B4"/>
    <w:rsid w:val="009532C2"/>
    <w:rsid w:val="009554C9"/>
    <w:rsid w:val="0096126C"/>
    <w:rsid w:val="00963E8C"/>
    <w:rsid w:val="009642E2"/>
    <w:rsid w:val="00964A0E"/>
    <w:rsid w:val="00965796"/>
    <w:rsid w:val="0097537F"/>
    <w:rsid w:val="009755DF"/>
    <w:rsid w:val="00975A16"/>
    <w:rsid w:val="00977066"/>
    <w:rsid w:val="00981756"/>
    <w:rsid w:val="00982AD7"/>
    <w:rsid w:val="00983411"/>
    <w:rsid w:val="00984A2F"/>
    <w:rsid w:val="009901FC"/>
    <w:rsid w:val="00995FB1"/>
    <w:rsid w:val="0099713B"/>
    <w:rsid w:val="009A2F61"/>
    <w:rsid w:val="009A4A30"/>
    <w:rsid w:val="009A4E0E"/>
    <w:rsid w:val="009A4E7A"/>
    <w:rsid w:val="009B190C"/>
    <w:rsid w:val="009B3721"/>
    <w:rsid w:val="009C0830"/>
    <w:rsid w:val="009C3433"/>
    <w:rsid w:val="009C419B"/>
    <w:rsid w:val="009C4E26"/>
    <w:rsid w:val="009C4F10"/>
    <w:rsid w:val="009C6012"/>
    <w:rsid w:val="009C67BB"/>
    <w:rsid w:val="009C6A75"/>
    <w:rsid w:val="009D038C"/>
    <w:rsid w:val="009D0FE4"/>
    <w:rsid w:val="009D16B7"/>
    <w:rsid w:val="009D2875"/>
    <w:rsid w:val="009D2930"/>
    <w:rsid w:val="009D484E"/>
    <w:rsid w:val="009D4870"/>
    <w:rsid w:val="009E17F9"/>
    <w:rsid w:val="009E19EA"/>
    <w:rsid w:val="009E2955"/>
    <w:rsid w:val="009E53B7"/>
    <w:rsid w:val="009E6696"/>
    <w:rsid w:val="009E7DD0"/>
    <w:rsid w:val="009F155B"/>
    <w:rsid w:val="009F2FE5"/>
    <w:rsid w:val="00A02027"/>
    <w:rsid w:val="00A129D8"/>
    <w:rsid w:val="00A148B1"/>
    <w:rsid w:val="00A1649F"/>
    <w:rsid w:val="00A21B9A"/>
    <w:rsid w:val="00A2358B"/>
    <w:rsid w:val="00A23AA6"/>
    <w:rsid w:val="00A26C51"/>
    <w:rsid w:val="00A26E13"/>
    <w:rsid w:val="00A30EB7"/>
    <w:rsid w:val="00A32DAB"/>
    <w:rsid w:val="00A33106"/>
    <w:rsid w:val="00A340D7"/>
    <w:rsid w:val="00A34492"/>
    <w:rsid w:val="00A362EE"/>
    <w:rsid w:val="00A40779"/>
    <w:rsid w:val="00A44926"/>
    <w:rsid w:val="00A45FFD"/>
    <w:rsid w:val="00A46A5B"/>
    <w:rsid w:val="00A477DC"/>
    <w:rsid w:val="00A50703"/>
    <w:rsid w:val="00A5235A"/>
    <w:rsid w:val="00A528BE"/>
    <w:rsid w:val="00A54171"/>
    <w:rsid w:val="00A551CA"/>
    <w:rsid w:val="00A65C13"/>
    <w:rsid w:val="00A65C35"/>
    <w:rsid w:val="00A702B0"/>
    <w:rsid w:val="00A70AA9"/>
    <w:rsid w:val="00A77F94"/>
    <w:rsid w:val="00A81369"/>
    <w:rsid w:val="00A86800"/>
    <w:rsid w:val="00A86824"/>
    <w:rsid w:val="00A86A43"/>
    <w:rsid w:val="00A874C1"/>
    <w:rsid w:val="00A90D11"/>
    <w:rsid w:val="00A92195"/>
    <w:rsid w:val="00A9460D"/>
    <w:rsid w:val="00A94EA8"/>
    <w:rsid w:val="00AA321A"/>
    <w:rsid w:val="00AA65F4"/>
    <w:rsid w:val="00AA6C4D"/>
    <w:rsid w:val="00AA7CB0"/>
    <w:rsid w:val="00AB2025"/>
    <w:rsid w:val="00AB2BFB"/>
    <w:rsid w:val="00AB62FB"/>
    <w:rsid w:val="00AC4FDB"/>
    <w:rsid w:val="00AC5255"/>
    <w:rsid w:val="00AC58AF"/>
    <w:rsid w:val="00AC5F23"/>
    <w:rsid w:val="00AD742C"/>
    <w:rsid w:val="00AE6847"/>
    <w:rsid w:val="00AF1F94"/>
    <w:rsid w:val="00AF5B31"/>
    <w:rsid w:val="00AF79C5"/>
    <w:rsid w:val="00B00415"/>
    <w:rsid w:val="00B014EE"/>
    <w:rsid w:val="00B21B20"/>
    <w:rsid w:val="00B32BBC"/>
    <w:rsid w:val="00B36546"/>
    <w:rsid w:val="00B41131"/>
    <w:rsid w:val="00B4525D"/>
    <w:rsid w:val="00B46974"/>
    <w:rsid w:val="00B50F6C"/>
    <w:rsid w:val="00B51371"/>
    <w:rsid w:val="00B51FFD"/>
    <w:rsid w:val="00B52AB5"/>
    <w:rsid w:val="00B53C26"/>
    <w:rsid w:val="00B556EE"/>
    <w:rsid w:val="00B73FFE"/>
    <w:rsid w:val="00B743F2"/>
    <w:rsid w:val="00B76261"/>
    <w:rsid w:val="00B776E1"/>
    <w:rsid w:val="00B82F77"/>
    <w:rsid w:val="00B8469C"/>
    <w:rsid w:val="00B97AB2"/>
    <w:rsid w:val="00BA0027"/>
    <w:rsid w:val="00BA0655"/>
    <w:rsid w:val="00BA0B7B"/>
    <w:rsid w:val="00BA2681"/>
    <w:rsid w:val="00BB1F56"/>
    <w:rsid w:val="00BB3ED2"/>
    <w:rsid w:val="00BC08C4"/>
    <w:rsid w:val="00BC5201"/>
    <w:rsid w:val="00BD0042"/>
    <w:rsid w:val="00BD033C"/>
    <w:rsid w:val="00BD271E"/>
    <w:rsid w:val="00BD2C2E"/>
    <w:rsid w:val="00BD4B51"/>
    <w:rsid w:val="00BD721A"/>
    <w:rsid w:val="00BE17A9"/>
    <w:rsid w:val="00BE2D0F"/>
    <w:rsid w:val="00BE5644"/>
    <w:rsid w:val="00BF2798"/>
    <w:rsid w:val="00BF396C"/>
    <w:rsid w:val="00BF57D5"/>
    <w:rsid w:val="00BF5AD6"/>
    <w:rsid w:val="00C0012D"/>
    <w:rsid w:val="00C2124C"/>
    <w:rsid w:val="00C24D66"/>
    <w:rsid w:val="00C2542D"/>
    <w:rsid w:val="00C32084"/>
    <w:rsid w:val="00C33010"/>
    <w:rsid w:val="00C33EDE"/>
    <w:rsid w:val="00C4149D"/>
    <w:rsid w:val="00C44469"/>
    <w:rsid w:val="00C4502E"/>
    <w:rsid w:val="00C51C43"/>
    <w:rsid w:val="00C52435"/>
    <w:rsid w:val="00C53DEA"/>
    <w:rsid w:val="00C5496F"/>
    <w:rsid w:val="00C6098A"/>
    <w:rsid w:val="00C61161"/>
    <w:rsid w:val="00C64147"/>
    <w:rsid w:val="00C64B28"/>
    <w:rsid w:val="00C678B9"/>
    <w:rsid w:val="00C765C8"/>
    <w:rsid w:val="00C76B26"/>
    <w:rsid w:val="00C77F00"/>
    <w:rsid w:val="00C80249"/>
    <w:rsid w:val="00C83659"/>
    <w:rsid w:val="00C94199"/>
    <w:rsid w:val="00C95992"/>
    <w:rsid w:val="00C95D37"/>
    <w:rsid w:val="00C97B69"/>
    <w:rsid w:val="00C97E6E"/>
    <w:rsid w:val="00CA0386"/>
    <w:rsid w:val="00CA0A05"/>
    <w:rsid w:val="00CB42F6"/>
    <w:rsid w:val="00CB6460"/>
    <w:rsid w:val="00CC29FB"/>
    <w:rsid w:val="00CC58A7"/>
    <w:rsid w:val="00CD1BE7"/>
    <w:rsid w:val="00CD1D63"/>
    <w:rsid w:val="00CD5E08"/>
    <w:rsid w:val="00CD677F"/>
    <w:rsid w:val="00CD7F5A"/>
    <w:rsid w:val="00CE010B"/>
    <w:rsid w:val="00CE4FA9"/>
    <w:rsid w:val="00CE6043"/>
    <w:rsid w:val="00CF2F04"/>
    <w:rsid w:val="00CF6361"/>
    <w:rsid w:val="00D010BA"/>
    <w:rsid w:val="00D03BC5"/>
    <w:rsid w:val="00D10976"/>
    <w:rsid w:val="00D11345"/>
    <w:rsid w:val="00D115AA"/>
    <w:rsid w:val="00D12733"/>
    <w:rsid w:val="00D17839"/>
    <w:rsid w:val="00D22A2C"/>
    <w:rsid w:val="00D2657C"/>
    <w:rsid w:val="00D31D1F"/>
    <w:rsid w:val="00D32D12"/>
    <w:rsid w:val="00D44380"/>
    <w:rsid w:val="00D46D5D"/>
    <w:rsid w:val="00D51C4C"/>
    <w:rsid w:val="00D55342"/>
    <w:rsid w:val="00D60586"/>
    <w:rsid w:val="00D6432A"/>
    <w:rsid w:val="00D64433"/>
    <w:rsid w:val="00D65842"/>
    <w:rsid w:val="00D6616E"/>
    <w:rsid w:val="00D66D6D"/>
    <w:rsid w:val="00D729E3"/>
    <w:rsid w:val="00D73E77"/>
    <w:rsid w:val="00D757AB"/>
    <w:rsid w:val="00D803DA"/>
    <w:rsid w:val="00D82397"/>
    <w:rsid w:val="00D84BC7"/>
    <w:rsid w:val="00D867EC"/>
    <w:rsid w:val="00D871B2"/>
    <w:rsid w:val="00D900E8"/>
    <w:rsid w:val="00D903F7"/>
    <w:rsid w:val="00D91CA6"/>
    <w:rsid w:val="00D932C7"/>
    <w:rsid w:val="00D946ED"/>
    <w:rsid w:val="00D94E9A"/>
    <w:rsid w:val="00D95F0B"/>
    <w:rsid w:val="00D96258"/>
    <w:rsid w:val="00D965EE"/>
    <w:rsid w:val="00D96C30"/>
    <w:rsid w:val="00D96EAD"/>
    <w:rsid w:val="00DA5187"/>
    <w:rsid w:val="00DA5BE9"/>
    <w:rsid w:val="00DA6471"/>
    <w:rsid w:val="00DA7252"/>
    <w:rsid w:val="00DB030D"/>
    <w:rsid w:val="00DB2471"/>
    <w:rsid w:val="00DB43E8"/>
    <w:rsid w:val="00DB7352"/>
    <w:rsid w:val="00DC07CF"/>
    <w:rsid w:val="00DC0BB5"/>
    <w:rsid w:val="00DC23B8"/>
    <w:rsid w:val="00DC2746"/>
    <w:rsid w:val="00DC57DF"/>
    <w:rsid w:val="00DC5D84"/>
    <w:rsid w:val="00DD5111"/>
    <w:rsid w:val="00DE1DB3"/>
    <w:rsid w:val="00DE2B57"/>
    <w:rsid w:val="00DE551A"/>
    <w:rsid w:val="00DF41BF"/>
    <w:rsid w:val="00E025FD"/>
    <w:rsid w:val="00E07264"/>
    <w:rsid w:val="00E10E42"/>
    <w:rsid w:val="00E13A00"/>
    <w:rsid w:val="00E160D4"/>
    <w:rsid w:val="00E17B0A"/>
    <w:rsid w:val="00E224B2"/>
    <w:rsid w:val="00E228BC"/>
    <w:rsid w:val="00E23001"/>
    <w:rsid w:val="00E24171"/>
    <w:rsid w:val="00E24C34"/>
    <w:rsid w:val="00E260D7"/>
    <w:rsid w:val="00E26A49"/>
    <w:rsid w:val="00E278AC"/>
    <w:rsid w:val="00E45A39"/>
    <w:rsid w:val="00E54D03"/>
    <w:rsid w:val="00E557D7"/>
    <w:rsid w:val="00E55E21"/>
    <w:rsid w:val="00E61C2B"/>
    <w:rsid w:val="00E63C68"/>
    <w:rsid w:val="00E701CA"/>
    <w:rsid w:val="00E70465"/>
    <w:rsid w:val="00E72590"/>
    <w:rsid w:val="00E75F53"/>
    <w:rsid w:val="00E769D8"/>
    <w:rsid w:val="00E81A51"/>
    <w:rsid w:val="00E82888"/>
    <w:rsid w:val="00E92193"/>
    <w:rsid w:val="00E92A11"/>
    <w:rsid w:val="00E9592F"/>
    <w:rsid w:val="00EA03D0"/>
    <w:rsid w:val="00EA4E2D"/>
    <w:rsid w:val="00EB121B"/>
    <w:rsid w:val="00EB24C7"/>
    <w:rsid w:val="00EB3EE0"/>
    <w:rsid w:val="00EB5388"/>
    <w:rsid w:val="00EB6928"/>
    <w:rsid w:val="00EC0B0B"/>
    <w:rsid w:val="00EC2C37"/>
    <w:rsid w:val="00EC4C42"/>
    <w:rsid w:val="00EC58A7"/>
    <w:rsid w:val="00ED1547"/>
    <w:rsid w:val="00ED1608"/>
    <w:rsid w:val="00ED19F7"/>
    <w:rsid w:val="00ED2C9E"/>
    <w:rsid w:val="00ED4751"/>
    <w:rsid w:val="00EE18DA"/>
    <w:rsid w:val="00EE29F2"/>
    <w:rsid w:val="00EE5C76"/>
    <w:rsid w:val="00EE7322"/>
    <w:rsid w:val="00EF12A1"/>
    <w:rsid w:val="00EF3B60"/>
    <w:rsid w:val="00EF4A07"/>
    <w:rsid w:val="00EF4D32"/>
    <w:rsid w:val="00F01106"/>
    <w:rsid w:val="00F01F64"/>
    <w:rsid w:val="00F0484E"/>
    <w:rsid w:val="00F10D55"/>
    <w:rsid w:val="00F11A4F"/>
    <w:rsid w:val="00F131B0"/>
    <w:rsid w:val="00F14A1E"/>
    <w:rsid w:val="00F2532E"/>
    <w:rsid w:val="00F269C4"/>
    <w:rsid w:val="00F33BB7"/>
    <w:rsid w:val="00F35E3C"/>
    <w:rsid w:val="00F376A2"/>
    <w:rsid w:val="00F406FC"/>
    <w:rsid w:val="00F46684"/>
    <w:rsid w:val="00F46750"/>
    <w:rsid w:val="00F501AB"/>
    <w:rsid w:val="00F526E3"/>
    <w:rsid w:val="00F56C8B"/>
    <w:rsid w:val="00F572D0"/>
    <w:rsid w:val="00F57D16"/>
    <w:rsid w:val="00F61DE2"/>
    <w:rsid w:val="00F64FCC"/>
    <w:rsid w:val="00F74454"/>
    <w:rsid w:val="00F767C6"/>
    <w:rsid w:val="00F7729B"/>
    <w:rsid w:val="00F81A06"/>
    <w:rsid w:val="00F82EA2"/>
    <w:rsid w:val="00F8513D"/>
    <w:rsid w:val="00F856F4"/>
    <w:rsid w:val="00F86461"/>
    <w:rsid w:val="00F86541"/>
    <w:rsid w:val="00F86A91"/>
    <w:rsid w:val="00F87C9F"/>
    <w:rsid w:val="00F94008"/>
    <w:rsid w:val="00FA2AAB"/>
    <w:rsid w:val="00FA34FE"/>
    <w:rsid w:val="00FA4320"/>
    <w:rsid w:val="00FA58E2"/>
    <w:rsid w:val="00FB2425"/>
    <w:rsid w:val="00FB28D2"/>
    <w:rsid w:val="00FB6DE8"/>
    <w:rsid w:val="00FC291F"/>
    <w:rsid w:val="00FC2B97"/>
    <w:rsid w:val="00FC428D"/>
    <w:rsid w:val="00FC5F59"/>
    <w:rsid w:val="00FD0AF1"/>
    <w:rsid w:val="00FD1E4E"/>
    <w:rsid w:val="00FD4492"/>
    <w:rsid w:val="00FD46D4"/>
    <w:rsid w:val="00FD46FC"/>
    <w:rsid w:val="00FE4FFA"/>
    <w:rsid w:val="00FE7F5D"/>
    <w:rsid w:val="00FF056D"/>
    <w:rsid w:val="00FF08F4"/>
    <w:rsid w:val="00FF3ACB"/>
    <w:rsid w:val="00FF5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074A"/>
    <w:pPr>
      <w:suppressAutoHyphens/>
    </w:pPr>
    <w:rPr>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DefaultParagraphFont"/>
    <w:rsid w:val="0052074A"/>
    <w:rPr>
      <w:vertAlign w:val="superscript"/>
    </w:rPr>
  </w:style>
  <w:style w:type="character" w:customStyle="1" w:styleId="HeaderChar">
    <w:name w:val="Header Char"/>
    <w:basedOn w:val="DefaultParagraphFont"/>
    <w:rsid w:val="0052074A"/>
    <w:rPr>
      <w:rFonts w:ascii="Times New Roman" w:eastAsia="Times New Roman" w:hAnsi="Times New Roman" w:cs="Times New Roman"/>
      <w:sz w:val="24"/>
      <w:szCs w:val="24"/>
    </w:rPr>
  </w:style>
  <w:style w:type="character" w:customStyle="1" w:styleId="FooterChar">
    <w:name w:val="Footer Char"/>
    <w:basedOn w:val="DefaultParagraphFont"/>
    <w:uiPriority w:val="99"/>
    <w:rsid w:val="0052074A"/>
    <w:rPr>
      <w:rFonts w:ascii="Times New Roman" w:eastAsia="Times New Roman" w:hAnsi="Times New Roman" w:cs="Times New Roman"/>
      <w:sz w:val="24"/>
      <w:szCs w:val="24"/>
    </w:rPr>
  </w:style>
  <w:style w:type="character" w:customStyle="1" w:styleId="expand">
    <w:name w:val="expand"/>
    <w:basedOn w:val="DefaultParagraphFont"/>
    <w:rsid w:val="0052074A"/>
  </w:style>
  <w:style w:type="character" w:customStyle="1" w:styleId="BalloonTextChar">
    <w:name w:val="Balloon Text Char"/>
    <w:basedOn w:val="DefaultParagraphFont"/>
    <w:rsid w:val="0052074A"/>
    <w:rPr>
      <w:rFonts w:ascii="Tahoma" w:eastAsia="Times New Roman" w:hAnsi="Tahoma" w:cs="Tahoma"/>
      <w:sz w:val="16"/>
      <w:szCs w:val="16"/>
    </w:rPr>
  </w:style>
  <w:style w:type="character" w:customStyle="1" w:styleId="ListLabel1">
    <w:name w:val="ListLabel 1"/>
    <w:rsid w:val="0052074A"/>
    <w:rPr>
      <w:b/>
    </w:rPr>
  </w:style>
  <w:style w:type="paragraph" w:customStyle="1" w:styleId="Heading">
    <w:name w:val="Heading"/>
    <w:basedOn w:val="Normal"/>
    <w:next w:val="BodyText"/>
    <w:rsid w:val="0052074A"/>
    <w:pPr>
      <w:keepNext/>
      <w:spacing w:before="240" w:after="120"/>
    </w:pPr>
    <w:rPr>
      <w:rFonts w:ascii="Liberation Sans" w:eastAsia="AR PL SungtiL GB" w:hAnsi="Liberation Sans" w:cs="FreeSans"/>
      <w:sz w:val="28"/>
      <w:szCs w:val="28"/>
    </w:rPr>
  </w:style>
  <w:style w:type="paragraph" w:styleId="BodyText">
    <w:name w:val="Body Text"/>
    <w:basedOn w:val="Normal"/>
    <w:link w:val="BodyTextChar"/>
    <w:rsid w:val="0052074A"/>
    <w:pPr>
      <w:spacing w:after="140" w:line="288" w:lineRule="auto"/>
    </w:pPr>
  </w:style>
  <w:style w:type="paragraph" w:styleId="List">
    <w:name w:val="List"/>
    <w:basedOn w:val="BodyText"/>
    <w:rsid w:val="0052074A"/>
    <w:rPr>
      <w:rFonts w:cs="FreeSans"/>
    </w:rPr>
  </w:style>
  <w:style w:type="paragraph" w:styleId="Caption">
    <w:name w:val="caption"/>
    <w:basedOn w:val="Normal"/>
    <w:qFormat/>
    <w:rsid w:val="0052074A"/>
    <w:pPr>
      <w:suppressLineNumbers/>
      <w:spacing w:before="120" w:after="120"/>
    </w:pPr>
    <w:rPr>
      <w:rFonts w:cs="FreeSans"/>
      <w:i/>
      <w:iCs/>
    </w:rPr>
  </w:style>
  <w:style w:type="paragraph" w:customStyle="1" w:styleId="Index">
    <w:name w:val="Index"/>
    <w:basedOn w:val="Normal"/>
    <w:rsid w:val="0052074A"/>
    <w:pPr>
      <w:suppressLineNumbers/>
    </w:pPr>
    <w:rPr>
      <w:rFonts w:cs="FreeSans"/>
    </w:rPr>
  </w:style>
  <w:style w:type="paragraph" w:customStyle="1" w:styleId="1tekst">
    <w:name w:val="1tekst"/>
    <w:basedOn w:val="Normal"/>
    <w:rsid w:val="0052074A"/>
    <w:pPr>
      <w:ind w:left="500" w:right="500" w:firstLine="240"/>
      <w:jc w:val="both"/>
    </w:pPr>
    <w:rPr>
      <w:rFonts w:ascii="Arial" w:hAnsi="Arial" w:cs="Arial"/>
      <w:sz w:val="20"/>
      <w:szCs w:val="20"/>
    </w:rPr>
  </w:style>
  <w:style w:type="paragraph" w:customStyle="1" w:styleId="4clan">
    <w:name w:val="4clan"/>
    <w:basedOn w:val="Normal"/>
    <w:rsid w:val="0052074A"/>
    <w:pPr>
      <w:spacing w:before="40" w:after="40"/>
      <w:jc w:val="center"/>
    </w:pPr>
    <w:rPr>
      <w:rFonts w:ascii="Arial" w:hAnsi="Arial" w:cs="Arial"/>
      <w:b/>
      <w:bCs/>
      <w:sz w:val="20"/>
      <w:szCs w:val="20"/>
    </w:rPr>
  </w:style>
  <w:style w:type="paragraph" w:customStyle="1" w:styleId="stil1tekst">
    <w:name w:val="stil_1tekst"/>
    <w:basedOn w:val="Normal"/>
    <w:rsid w:val="0052074A"/>
    <w:pPr>
      <w:spacing w:before="280" w:after="280"/>
    </w:pPr>
  </w:style>
  <w:style w:type="paragraph" w:styleId="Header">
    <w:name w:val="header"/>
    <w:basedOn w:val="Normal"/>
    <w:link w:val="HeaderChar1"/>
    <w:rsid w:val="0052074A"/>
    <w:pPr>
      <w:tabs>
        <w:tab w:val="center" w:pos="4703"/>
        <w:tab w:val="right" w:pos="9406"/>
      </w:tabs>
    </w:pPr>
  </w:style>
  <w:style w:type="paragraph" w:styleId="Footer">
    <w:name w:val="footer"/>
    <w:basedOn w:val="Normal"/>
    <w:link w:val="FooterChar1"/>
    <w:uiPriority w:val="99"/>
    <w:rsid w:val="0052074A"/>
    <w:pPr>
      <w:tabs>
        <w:tab w:val="center" w:pos="4703"/>
        <w:tab w:val="right" w:pos="9406"/>
      </w:tabs>
    </w:pPr>
  </w:style>
  <w:style w:type="paragraph" w:customStyle="1" w:styleId="stil4clan">
    <w:name w:val="stil_4clan"/>
    <w:basedOn w:val="Normal"/>
    <w:rsid w:val="0052074A"/>
    <w:pPr>
      <w:spacing w:before="280" w:after="280"/>
    </w:pPr>
  </w:style>
  <w:style w:type="paragraph" w:styleId="BalloonText">
    <w:name w:val="Balloon Text"/>
    <w:basedOn w:val="Normal"/>
    <w:link w:val="BalloonTextChar1"/>
    <w:rsid w:val="0052074A"/>
    <w:rPr>
      <w:rFonts w:ascii="Tahoma" w:hAnsi="Tahoma" w:cs="Tahoma"/>
      <w:sz w:val="16"/>
      <w:szCs w:val="16"/>
    </w:rPr>
  </w:style>
  <w:style w:type="character" w:customStyle="1" w:styleId="normalchar1">
    <w:name w:val="normal__char1"/>
    <w:rsid w:val="001C2172"/>
    <w:rPr>
      <w:rFonts w:ascii="Calibri" w:hAnsi="Calibri" w:cs="Calibri" w:hint="default"/>
      <w:sz w:val="22"/>
      <w:szCs w:val="22"/>
    </w:rPr>
  </w:style>
  <w:style w:type="character" w:styleId="Strong">
    <w:name w:val="Strong"/>
    <w:qFormat/>
    <w:rsid w:val="00FB28D2"/>
    <w:rPr>
      <w:b/>
      <w:bCs/>
    </w:rPr>
  </w:style>
  <w:style w:type="paragraph" w:styleId="ListParagraph">
    <w:name w:val="List Paragraph"/>
    <w:basedOn w:val="Normal"/>
    <w:qFormat/>
    <w:rsid w:val="00FB28D2"/>
    <w:pPr>
      <w:ind w:left="720"/>
      <w:contextualSpacing/>
    </w:pPr>
  </w:style>
  <w:style w:type="paragraph" w:styleId="FootnoteText">
    <w:name w:val="footnote text"/>
    <w:basedOn w:val="Normal"/>
    <w:link w:val="FootnoteTextChar"/>
    <w:rsid w:val="00A30EB7"/>
    <w:pPr>
      <w:suppressAutoHyphens w:val="0"/>
    </w:pPr>
    <w:rPr>
      <w:rFonts w:ascii="Calibri" w:eastAsia="Calibri" w:hAnsi="Calibri"/>
      <w:kern w:val="0"/>
      <w:sz w:val="20"/>
      <w:szCs w:val="20"/>
    </w:rPr>
  </w:style>
  <w:style w:type="character" w:customStyle="1" w:styleId="FootnoteTextChar">
    <w:name w:val="Footnote Text Char"/>
    <w:basedOn w:val="DefaultParagraphFont"/>
    <w:link w:val="FootnoteText"/>
    <w:rsid w:val="00A30EB7"/>
    <w:rPr>
      <w:rFonts w:ascii="Calibri" w:eastAsia="Calibri" w:hAnsi="Calibri"/>
    </w:rPr>
  </w:style>
  <w:style w:type="character" w:styleId="FootnoteReference">
    <w:name w:val="footnote reference"/>
    <w:aliases w:val="Footnotes refss,Texto de nota al pie"/>
    <w:basedOn w:val="DefaultParagraphFont"/>
    <w:rsid w:val="00A30EB7"/>
    <w:rPr>
      <w:vertAlign w:val="superscript"/>
    </w:rPr>
  </w:style>
  <w:style w:type="paragraph" w:customStyle="1" w:styleId="ti-section-1">
    <w:name w:val="ti-section-1"/>
    <w:basedOn w:val="Normal"/>
    <w:rsid w:val="002C3899"/>
    <w:pPr>
      <w:suppressAutoHyphens w:val="0"/>
      <w:spacing w:before="100" w:beforeAutospacing="1" w:after="100" w:afterAutospacing="1"/>
    </w:pPr>
    <w:rPr>
      <w:kern w:val="0"/>
    </w:rPr>
  </w:style>
  <w:style w:type="character" w:customStyle="1" w:styleId="italic">
    <w:name w:val="italic"/>
    <w:basedOn w:val="DefaultParagraphFont"/>
    <w:rsid w:val="002C3899"/>
  </w:style>
  <w:style w:type="paragraph" w:customStyle="1" w:styleId="ti-section-2">
    <w:name w:val="ti-section-2"/>
    <w:basedOn w:val="Normal"/>
    <w:rsid w:val="002C3899"/>
    <w:pPr>
      <w:suppressAutoHyphens w:val="0"/>
      <w:spacing w:before="100" w:beforeAutospacing="1" w:after="100" w:afterAutospacing="1"/>
    </w:pPr>
    <w:rPr>
      <w:kern w:val="0"/>
    </w:rPr>
  </w:style>
  <w:style w:type="character" w:customStyle="1" w:styleId="bold">
    <w:name w:val="bold"/>
    <w:basedOn w:val="DefaultParagraphFont"/>
    <w:rsid w:val="002C3899"/>
  </w:style>
  <w:style w:type="paragraph" w:customStyle="1" w:styleId="ti-art">
    <w:name w:val="ti-art"/>
    <w:basedOn w:val="Normal"/>
    <w:rsid w:val="002C3899"/>
    <w:pPr>
      <w:suppressAutoHyphens w:val="0"/>
      <w:spacing w:before="100" w:beforeAutospacing="1" w:after="100" w:afterAutospacing="1"/>
    </w:pPr>
    <w:rPr>
      <w:kern w:val="0"/>
    </w:rPr>
  </w:style>
  <w:style w:type="paragraph" w:customStyle="1" w:styleId="Normal1">
    <w:name w:val="Normal1"/>
    <w:basedOn w:val="Normal"/>
    <w:rsid w:val="002C3899"/>
    <w:pPr>
      <w:suppressAutoHyphens w:val="0"/>
      <w:spacing w:before="100" w:beforeAutospacing="1" w:after="100" w:afterAutospacing="1"/>
    </w:pPr>
    <w:rPr>
      <w:kern w:val="0"/>
    </w:rPr>
  </w:style>
  <w:style w:type="paragraph" w:customStyle="1" w:styleId="1tekst0">
    <w:name w:val="_1tekst"/>
    <w:basedOn w:val="Normal"/>
    <w:rsid w:val="00B50F6C"/>
    <w:pPr>
      <w:suppressAutoHyphens w:val="0"/>
      <w:spacing w:before="100" w:beforeAutospacing="1" w:after="100" w:afterAutospacing="1"/>
    </w:pPr>
    <w:rPr>
      <w:kern w:val="0"/>
    </w:rPr>
  </w:style>
  <w:style w:type="character" w:styleId="Hyperlink">
    <w:name w:val="Hyperlink"/>
    <w:basedOn w:val="DefaultParagraphFont"/>
    <w:uiPriority w:val="99"/>
    <w:unhideWhenUsed/>
    <w:rsid w:val="00380F2F"/>
    <w:rPr>
      <w:color w:val="0000FF"/>
      <w:u w:val="single"/>
    </w:rPr>
  </w:style>
  <w:style w:type="paragraph" w:customStyle="1" w:styleId="CM1">
    <w:name w:val="CM1"/>
    <w:basedOn w:val="Normal"/>
    <w:next w:val="Normal"/>
    <w:uiPriority w:val="99"/>
    <w:rsid w:val="00B743F2"/>
    <w:pPr>
      <w:suppressAutoHyphens w:val="0"/>
      <w:autoSpaceDE w:val="0"/>
      <w:autoSpaceDN w:val="0"/>
      <w:adjustRightInd w:val="0"/>
    </w:pPr>
    <w:rPr>
      <w:rFonts w:ascii="EUAlbertina" w:hAnsi="EUAlbertina"/>
      <w:kern w:val="0"/>
    </w:rPr>
  </w:style>
  <w:style w:type="paragraph" w:customStyle="1" w:styleId="CM3">
    <w:name w:val="CM3"/>
    <w:basedOn w:val="Normal"/>
    <w:next w:val="Normal"/>
    <w:uiPriority w:val="99"/>
    <w:rsid w:val="00B743F2"/>
    <w:pPr>
      <w:suppressAutoHyphens w:val="0"/>
      <w:autoSpaceDE w:val="0"/>
      <w:autoSpaceDN w:val="0"/>
      <w:adjustRightInd w:val="0"/>
    </w:pPr>
    <w:rPr>
      <w:rFonts w:ascii="EUAlbertina" w:hAnsi="EUAlbertina"/>
      <w:kern w:val="0"/>
    </w:rPr>
  </w:style>
  <w:style w:type="paragraph" w:customStyle="1" w:styleId="4clan0">
    <w:name w:val="_4clan"/>
    <w:basedOn w:val="Normal"/>
    <w:rsid w:val="008B3193"/>
    <w:pPr>
      <w:suppressAutoHyphens w:val="0"/>
      <w:spacing w:before="100" w:beforeAutospacing="1" w:after="100" w:afterAutospacing="1"/>
    </w:pPr>
    <w:rPr>
      <w:kern w:val="0"/>
    </w:rPr>
  </w:style>
  <w:style w:type="character" w:customStyle="1" w:styleId="BodyTextChar">
    <w:name w:val="Body Text Char"/>
    <w:basedOn w:val="DefaultParagraphFont"/>
    <w:link w:val="BodyText"/>
    <w:rsid w:val="00DF41BF"/>
    <w:rPr>
      <w:kern w:val="1"/>
      <w:sz w:val="24"/>
      <w:szCs w:val="24"/>
    </w:rPr>
  </w:style>
  <w:style w:type="character" w:customStyle="1" w:styleId="HeaderChar1">
    <w:name w:val="Header Char1"/>
    <w:basedOn w:val="DefaultParagraphFont"/>
    <w:link w:val="Header"/>
    <w:rsid w:val="00DF41BF"/>
    <w:rPr>
      <w:kern w:val="1"/>
      <w:sz w:val="24"/>
      <w:szCs w:val="24"/>
    </w:rPr>
  </w:style>
  <w:style w:type="character" w:customStyle="1" w:styleId="FooterChar1">
    <w:name w:val="Footer Char1"/>
    <w:basedOn w:val="DefaultParagraphFont"/>
    <w:link w:val="Footer"/>
    <w:uiPriority w:val="99"/>
    <w:rsid w:val="00DF41BF"/>
    <w:rPr>
      <w:kern w:val="1"/>
      <w:sz w:val="24"/>
      <w:szCs w:val="24"/>
    </w:rPr>
  </w:style>
  <w:style w:type="character" w:customStyle="1" w:styleId="BalloonTextChar1">
    <w:name w:val="Balloon Text Char1"/>
    <w:basedOn w:val="DefaultParagraphFont"/>
    <w:link w:val="BalloonText"/>
    <w:rsid w:val="00DF41BF"/>
    <w:rPr>
      <w:rFonts w:ascii="Tahoma"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074A"/>
    <w:pPr>
      <w:suppressAutoHyphens/>
    </w:pPr>
    <w:rPr>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DefaultParagraphFont"/>
    <w:rsid w:val="0052074A"/>
    <w:rPr>
      <w:vertAlign w:val="superscript"/>
    </w:rPr>
  </w:style>
  <w:style w:type="character" w:customStyle="1" w:styleId="HeaderChar">
    <w:name w:val="Header Char"/>
    <w:basedOn w:val="DefaultParagraphFont"/>
    <w:rsid w:val="0052074A"/>
    <w:rPr>
      <w:rFonts w:ascii="Times New Roman" w:eastAsia="Times New Roman" w:hAnsi="Times New Roman" w:cs="Times New Roman"/>
      <w:sz w:val="24"/>
      <w:szCs w:val="24"/>
    </w:rPr>
  </w:style>
  <w:style w:type="character" w:customStyle="1" w:styleId="FooterChar">
    <w:name w:val="Footer Char"/>
    <w:basedOn w:val="DefaultParagraphFont"/>
    <w:uiPriority w:val="99"/>
    <w:rsid w:val="0052074A"/>
    <w:rPr>
      <w:rFonts w:ascii="Times New Roman" w:eastAsia="Times New Roman" w:hAnsi="Times New Roman" w:cs="Times New Roman"/>
      <w:sz w:val="24"/>
      <w:szCs w:val="24"/>
    </w:rPr>
  </w:style>
  <w:style w:type="character" w:customStyle="1" w:styleId="expand">
    <w:name w:val="expand"/>
    <w:basedOn w:val="DefaultParagraphFont"/>
    <w:rsid w:val="0052074A"/>
  </w:style>
  <w:style w:type="character" w:customStyle="1" w:styleId="BalloonTextChar">
    <w:name w:val="Balloon Text Char"/>
    <w:basedOn w:val="DefaultParagraphFont"/>
    <w:rsid w:val="0052074A"/>
    <w:rPr>
      <w:rFonts w:ascii="Tahoma" w:eastAsia="Times New Roman" w:hAnsi="Tahoma" w:cs="Tahoma"/>
      <w:sz w:val="16"/>
      <w:szCs w:val="16"/>
    </w:rPr>
  </w:style>
  <w:style w:type="character" w:customStyle="1" w:styleId="ListLabel1">
    <w:name w:val="ListLabel 1"/>
    <w:rsid w:val="0052074A"/>
    <w:rPr>
      <w:b/>
    </w:rPr>
  </w:style>
  <w:style w:type="paragraph" w:customStyle="1" w:styleId="Heading">
    <w:name w:val="Heading"/>
    <w:basedOn w:val="Normal"/>
    <w:next w:val="BodyText"/>
    <w:rsid w:val="0052074A"/>
    <w:pPr>
      <w:keepNext/>
      <w:spacing w:before="240" w:after="120"/>
    </w:pPr>
    <w:rPr>
      <w:rFonts w:ascii="Liberation Sans" w:eastAsia="AR PL SungtiL GB" w:hAnsi="Liberation Sans" w:cs="FreeSans"/>
      <w:sz w:val="28"/>
      <w:szCs w:val="28"/>
    </w:rPr>
  </w:style>
  <w:style w:type="paragraph" w:styleId="BodyText">
    <w:name w:val="Body Text"/>
    <w:basedOn w:val="Normal"/>
    <w:link w:val="BodyTextChar"/>
    <w:rsid w:val="0052074A"/>
    <w:pPr>
      <w:spacing w:after="140" w:line="288" w:lineRule="auto"/>
    </w:pPr>
  </w:style>
  <w:style w:type="paragraph" w:styleId="List">
    <w:name w:val="List"/>
    <w:basedOn w:val="BodyText"/>
    <w:rsid w:val="0052074A"/>
    <w:rPr>
      <w:rFonts w:cs="FreeSans"/>
    </w:rPr>
  </w:style>
  <w:style w:type="paragraph" w:styleId="Caption">
    <w:name w:val="caption"/>
    <w:basedOn w:val="Normal"/>
    <w:qFormat/>
    <w:rsid w:val="0052074A"/>
    <w:pPr>
      <w:suppressLineNumbers/>
      <w:spacing w:before="120" w:after="120"/>
    </w:pPr>
    <w:rPr>
      <w:rFonts w:cs="FreeSans"/>
      <w:i/>
      <w:iCs/>
    </w:rPr>
  </w:style>
  <w:style w:type="paragraph" w:customStyle="1" w:styleId="Index">
    <w:name w:val="Index"/>
    <w:basedOn w:val="Normal"/>
    <w:rsid w:val="0052074A"/>
    <w:pPr>
      <w:suppressLineNumbers/>
    </w:pPr>
    <w:rPr>
      <w:rFonts w:cs="FreeSans"/>
    </w:rPr>
  </w:style>
  <w:style w:type="paragraph" w:customStyle="1" w:styleId="1tekst">
    <w:name w:val="1tekst"/>
    <w:basedOn w:val="Normal"/>
    <w:rsid w:val="0052074A"/>
    <w:pPr>
      <w:ind w:left="500" w:right="500" w:firstLine="240"/>
      <w:jc w:val="both"/>
    </w:pPr>
    <w:rPr>
      <w:rFonts w:ascii="Arial" w:hAnsi="Arial" w:cs="Arial"/>
      <w:sz w:val="20"/>
      <w:szCs w:val="20"/>
    </w:rPr>
  </w:style>
  <w:style w:type="paragraph" w:customStyle="1" w:styleId="4clan">
    <w:name w:val="4clan"/>
    <w:basedOn w:val="Normal"/>
    <w:rsid w:val="0052074A"/>
    <w:pPr>
      <w:spacing w:before="40" w:after="40"/>
      <w:jc w:val="center"/>
    </w:pPr>
    <w:rPr>
      <w:rFonts w:ascii="Arial" w:hAnsi="Arial" w:cs="Arial"/>
      <w:b/>
      <w:bCs/>
      <w:sz w:val="20"/>
      <w:szCs w:val="20"/>
    </w:rPr>
  </w:style>
  <w:style w:type="paragraph" w:customStyle="1" w:styleId="stil1tekst">
    <w:name w:val="stil_1tekst"/>
    <w:basedOn w:val="Normal"/>
    <w:rsid w:val="0052074A"/>
    <w:pPr>
      <w:spacing w:before="280" w:after="280"/>
    </w:pPr>
  </w:style>
  <w:style w:type="paragraph" w:styleId="Header">
    <w:name w:val="header"/>
    <w:basedOn w:val="Normal"/>
    <w:link w:val="HeaderChar1"/>
    <w:rsid w:val="0052074A"/>
    <w:pPr>
      <w:tabs>
        <w:tab w:val="center" w:pos="4703"/>
        <w:tab w:val="right" w:pos="9406"/>
      </w:tabs>
    </w:pPr>
  </w:style>
  <w:style w:type="paragraph" w:styleId="Footer">
    <w:name w:val="footer"/>
    <w:basedOn w:val="Normal"/>
    <w:link w:val="FooterChar1"/>
    <w:uiPriority w:val="99"/>
    <w:rsid w:val="0052074A"/>
    <w:pPr>
      <w:tabs>
        <w:tab w:val="center" w:pos="4703"/>
        <w:tab w:val="right" w:pos="9406"/>
      </w:tabs>
    </w:pPr>
  </w:style>
  <w:style w:type="paragraph" w:customStyle="1" w:styleId="stil4clan">
    <w:name w:val="stil_4clan"/>
    <w:basedOn w:val="Normal"/>
    <w:rsid w:val="0052074A"/>
    <w:pPr>
      <w:spacing w:before="280" w:after="280"/>
    </w:pPr>
  </w:style>
  <w:style w:type="paragraph" w:styleId="BalloonText">
    <w:name w:val="Balloon Text"/>
    <w:basedOn w:val="Normal"/>
    <w:link w:val="BalloonTextChar1"/>
    <w:rsid w:val="0052074A"/>
    <w:rPr>
      <w:rFonts w:ascii="Tahoma" w:hAnsi="Tahoma" w:cs="Tahoma"/>
      <w:sz w:val="16"/>
      <w:szCs w:val="16"/>
    </w:rPr>
  </w:style>
  <w:style w:type="character" w:customStyle="1" w:styleId="normalchar1">
    <w:name w:val="normal__char1"/>
    <w:rsid w:val="001C2172"/>
    <w:rPr>
      <w:rFonts w:ascii="Calibri" w:hAnsi="Calibri" w:cs="Calibri" w:hint="default"/>
      <w:sz w:val="22"/>
      <w:szCs w:val="22"/>
    </w:rPr>
  </w:style>
  <w:style w:type="character" w:styleId="Strong">
    <w:name w:val="Strong"/>
    <w:qFormat/>
    <w:rsid w:val="00FB28D2"/>
    <w:rPr>
      <w:b/>
      <w:bCs/>
    </w:rPr>
  </w:style>
  <w:style w:type="paragraph" w:styleId="ListParagraph">
    <w:name w:val="List Paragraph"/>
    <w:basedOn w:val="Normal"/>
    <w:qFormat/>
    <w:rsid w:val="00FB28D2"/>
    <w:pPr>
      <w:ind w:left="720"/>
      <w:contextualSpacing/>
    </w:pPr>
  </w:style>
  <w:style w:type="paragraph" w:styleId="FootnoteText">
    <w:name w:val="footnote text"/>
    <w:basedOn w:val="Normal"/>
    <w:link w:val="FootnoteTextChar"/>
    <w:rsid w:val="00A30EB7"/>
    <w:pPr>
      <w:suppressAutoHyphens w:val="0"/>
    </w:pPr>
    <w:rPr>
      <w:rFonts w:ascii="Calibri" w:eastAsia="Calibri" w:hAnsi="Calibri"/>
      <w:kern w:val="0"/>
      <w:sz w:val="20"/>
      <w:szCs w:val="20"/>
    </w:rPr>
  </w:style>
  <w:style w:type="character" w:customStyle="1" w:styleId="FootnoteTextChar">
    <w:name w:val="Footnote Text Char"/>
    <w:basedOn w:val="DefaultParagraphFont"/>
    <w:link w:val="FootnoteText"/>
    <w:rsid w:val="00A30EB7"/>
    <w:rPr>
      <w:rFonts w:ascii="Calibri" w:eastAsia="Calibri" w:hAnsi="Calibri"/>
    </w:rPr>
  </w:style>
  <w:style w:type="character" w:styleId="FootnoteReference">
    <w:name w:val="footnote reference"/>
    <w:aliases w:val="Footnotes refss,Texto de nota al pie"/>
    <w:basedOn w:val="DefaultParagraphFont"/>
    <w:rsid w:val="00A30EB7"/>
    <w:rPr>
      <w:vertAlign w:val="superscript"/>
    </w:rPr>
  </w:style>
  <w:style w:type="paragraph" w:customStyle="1" w:styleId="ti-section-1">
    <w:name w:val="ti-section-1"/>
    <w:basedOn w:val="Normal"/>
    <w:rsid w:val="002C3899"/>
    <w:pPr>
      <w:suppressAutoHyphens w:val="0"/>
      <w:spacing w:before="100" w:beforeAutospacing="1" w:after="100" w:afterAutospacing="1"/>
    </w:pPr>
    <w:rPr>
      <w:kern w:val="0"/>
    </w:rPr>
  </w:style>
  <w:style w:type="character" w:customStyle="1" w:styleId="italic">
    <w:name w:val="italic"/>
    <w:basedOn w:val="DefaultParagraphFont"/>
    <w:rsid w:val="002C3899"/>
  </w:style>
  <w:style w:type="paragraph" w:customStyle="1" w:styleId="ti-section-2">
    <w:name w:val="ti-section-2"/>
    <w:basedOn w:val="Normal"/>
    <w:rsid w:val="002C3899"/>
    <w:pPr>
      <w:suppressAutoHyphens w:val="0"/>
      <w:spacing w:before="100" w:beforeAutospacing="1" w:after="100" w:afterAutospacing="1"/>
    </w:pPr>
    <w:rPr>
      <w:kern w:val="0"/>
    </w:rPr>
  </w:style>
  <w:style w:type="character" w:customStyle="1" w:styleId="bold">
    <w:name w:val="bold"/>
    <w:basedOn w:val="DefaultParagraphFont"/>
    <w:rsid w:val="002C3899"/>
  </w:style>
  <w:style w:type="paragraph" w:customStyle="1" w:styleId="ti-art">
    <w:name w:val="ti-art"/>
    <w:basedOn w:val="Normal"/>
    <w:rsid w:val="002C3899"/>
    <w:pPr>
      <w:suppressAutoHyphens w:val="0"/>
      <w:spacing w:before="100" w:beforeAutospacing="1" w:after="100" w:afterAutospacing="1"/>
    </w:pPr>
    <w:rPr>
      <w:kern w:val="0"/>
    </w:rPr>
  </w:style>
  <w:style w:type="paragraph" w:customStyle="1" w:styleId="Normal1">
    <w:name w:val="Normal1"/>
    <w:basedOn w:val="Normal"/>
    <w:rsid w:val="002C3899"/>
    <w:pPr>
      <w:suppressAutoHyphens w:val="0"/>
      <w:spacing w:before="100" w:beforeAutospacing="1" w:after="100" w:afterAutospacing="1"/>
    </w:pPr>
    <w:rPr>
      <w:kern w:val="0"/>
    </w:rPr>
  </w:style>
  <w:style w:type="paragraph" w:customStyle="1" w:styleId="1tekst0">
    <w:name w:val="_1tekst"/>
    <w:basedOn w:val="Normal"/>
    <w:rsid w:val="00B50F6C"/>
    <w:pPr>
      <w:suppressAutoHyphens w:val="0"/>
      <w:spacing w:before="100" w:beforeAutospacing="1" w:after="100" w:afterAutospacing="1"/>
    </w:pPr>
    <w:rPr>
      <w:kern w:val="0"/>
    </w:rPr>
  </w:style>
  <w:style w:type="character" w:styleId="Hyperlink">
    <w:name w:val="Hyperlink"/>
    <w:basedOn w:val="DefaultParagraphFont"/>
    <w:uiPriority w:val="99"/>
    <w:unhideWhenUsed/>
    <w:rsid w:val="00380F2F"/>
    <w:rPr>
      <w:color w:val="0000FF"/>
      <w:u w:val="single"/>
    </w:rPr>
  </w:style>
  <w:style w:type="paragraph" w:customStyle="1" w:styleId="CM1">
    <w:name w:val="CM1"/>
    <w:basedOn w:val="Normal"/>
    <w:next w:val="Normal"/>
    <w:uiPriority w:val="99"/>
    <w:rsid w:val="00B743F2"/>
    <w:pPr>
      <w:suppressAutoHyphens w:val="0"/>
      <w:autoSpaceDE w:val="0"/>
      <w:autoSpaceDN w:val="0"/>
      <w:adjustRightInd w:val="0"/>
    </w:pPr>
    <w:rPr>
      <w:rFonts w:ascii="EUAlbertina" w:hAnsi="EUAlbertina"/>
      <w:kern w:val="0"/>
    </w:rPr>
  </w:style>
  <w:style w:type="paragraph" w:customStyle="1" w:styleId="CM3">
    <w:name w:val="CM3"/>
    <w:basedOn w:val="Normal"/>
    <w:next w:val="Normal"/>
    <w:uiPriority w:val="99"/>
    <w:rsid w:val="00B743F2"/>
    <w:pPr>
      <w:suppressAutoHyphens w:val="0"/>
      <w:autoSpaceDE w:val="0"/>
      <w:autoSpaceDN w:val="0"/>
      <w:adjustRightInd w:val="0"/>
    </w:pPr>
    <w:rPr>
      <w:rFonts w:ascii="EUAlbertina" w:hAnsi="EUAlbertina"/>
      <w:kern w:val="0"/>
    </w:rPr>
  </w:style>
  <w:style w:type="paragraph" w:customStyle="1" w:styleId="4clan0">
    <w:name w:val="_4clan"/>
    <w:basedOn w:val="Normal"/>
    <w:rsid w:val="008B3193"/>
    <w:pPr>
      <w:suppressAutoHyphens w:val="0"/>
      <w:spacing w:before="100" w:beforeAutospacing="1" w:after="100" w:afterAutospacing="1"/>
    </w:pPr>
    <w:rPr>
      <w:kern w:val="0"/>
    </w:rPr>
  </w:style>
  <w:style w:type="character" w:customStyle="1" w:styleId="BodyTextChar">
    <w:name w:val="Body Text Char"/>
    <w:basedOn w:val="DefaultParagraphFont"/>
    <w:link w:val="BodyText"/>
    <w:rsid w:val="00DF41BF"/>
    <w:rPr>
      <w:kern w:val="1"/>
      <w:sz w:val="24"/>
      <w:szCs w:val="24"/>
    </w:rPr>
  </w:style>
  <w:style w:type="character" w:customStyle="1" w:styleId="HeaderChar1">
    <w:name w:val="Header Char1"/>
    <w:basedOn w:val="DefaultParagraphFont"/>
    <w:link w:val="Header"/>
    <w:rsid w:val="00DF41BF"/>
    <w:rPr>
      <w:kern w:val="1"/>
      <w:sz w:val="24"/>
      <w:szCs w:val="24"/>
    </w:rPr>
  </w:style>
  <w:style w:type="character" w:customStyle="1" w:styleId="FooterChar1">
    <w:name w:val="Footer Char1"/>
    <w:basedOn w:val="DefaultParagraphFont"/>
    <w:link w:val="Footer"/>
    <w:uiPriority w:val="99"/>
    <w:rsid w:val="00DF41BF"/>
    <w:rPr>
      <w:kern w:val="1"/>
      <w:sz w:val="24"/>
      <w:szCs w:val="24"/>
    </w:rPr>
  </w:style>
  <w:style w:type="character" w:customStyle="1" w:styleId="BalloonTextChar1">
    <w:name w:val="Balloon Text Char1"/>
    <w:basedOn w:val="DefaultParagraphFont"/>
    <w:link w:val="BalloonText"/>
    <w:rsid w:val="00DF41BF"/>
    <w:rPr>
      <w:rFonts w:ascii="Tahoma"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5508">
      <w:bodyDiv w:val="1"/>
      <w:marLeft w:val="0"/>
      <w:marRight w:val="0"/>
      <w:marTop w:val="0"/>
      <w:marBottom w:val="0"/>
      <w:divBdr>
        <w:top w:val="none" w:sz="0" w:space="0" w:color="auto"/>
        <w:left w:val="none" w:sz="0" w:space="0" w:color="auto"/>
        <w:bottom w:val="none" w:sz="0" w:space="0" w:color="auto"/>
        <w:right w:val="none" w:sz="0" w:space="0" w:color="auto"/>
      </w:divBdr>
    </w:div>
    <w:div w:id="100341167">
      <w:bodyDiv w:val="1"/>
      <w:marLeft w:val="0"/>
      <w:marRight w:val="0"/>
      <w:marTop w:val="0"/>
      <w:marBottom w:val="0"/>
      <w:divBdr>
        <w:top w:val="none" w:sz="0" w:space="0" w:color="auto"/>
        <w:left w:val="none" w:sz="0" w:space="0" w:color="auto"/>
        <w:bottom w:val="none" w:sz="0" w:space="0" w:color="auto"/>
        <w:right w:val="none" w:sz="0" w:space="0" w:color="auto"/>
      </w:divBdr>
    </w:div>
    <w:div w:id="177739867">
      <w:bodyDiv w:val="1"/>
      <w:marLeft w:val="0"/>
      <w:marRight w:val="0"/>
      <w:marTop w:val="0"/>
      <w:marBottom w:val="0"/>
      <w:divBdr>
        <w:top w:val="none" w:sz="0" w:space="0" w:color="auto"/>
        <w:left w:val="none" w:sz="0" w:space="0" w:color="auto"/>
        <w:bottom w:val="none" w:sz="0" w:space="0" w:color="auto"/>
        <w:right w:val="none" w:sz="0" w:space="0" w:color="auto"/>
      </w:divBdr>
    </w:div>
    <w:div w:id="433790948">
      <w:bodyDiv w:val="1"/>
      <w:marLeft w:val="0"/>
      <w:marRight w:val="0"/>
      <w:marTop w:val="0"/>
      <w:marBottom w:val="0"/>
      <w:divBdr>
        <w:top w:val="none" w:sz="0" w:space="0" w:color="auto"/>
        <w:left w:val="none" w:sz="0" w:space="0" w:color="auto"/>
        <w:bottom w:val="none" w:sz="0" w:space="0" w:color="auto"/>
        <w:right w:val="none" w:sz="0" w:space="0" w:color="auto"/>
      </w:divBdr>
    </w:div>
    <w:div w:id="458652130">
      <w:bodyDiv w:val="1"/>
      <w:marLeft w:val="0"/>
      <w:marRight w:val="0"/>
      <w:marTop w:val="0"/>
      <w:marBottom w:val="0"/>
      <w:divBdr>
        <w:top w:val="none" w:sz="0" w:space="0" w:color="auto"/>
        <w:left w:val="none" w:sz="0" w:space="0" w:color="auto"/>
        <w:bottom w:val="none" w:sz="0" w:space="0" w:color="auto"/>
        <w:right w:val="none" w:sz="0" w:space="0" w:color="auto"/>
      </w:divBdr>
    </w:div>
    <w:div w:id="485240289">
      <w:bodyDiv w:val="1"/>
      <w:marLeft w:val="0"/>
      <w:marRight w:val="0"/>
      <w:marTop w:val="0"/>
      <w:marBottom w:val="0"/>
      <w:divBdr>
        <w:top w:val="none" w:sz="0" w:space="0" w:color="auto"/>
        <w:left w:val="none" w:sz="0" w:space="0" w:color="auto"/>
        <w:bottom w:val="none" w:sz="0" w:space="0" w:color="auto"/>
        <w:right w:val="none" w:sz="0" w:space="0" w:color="auto"/>
      </w:divBdr>
    </w:div>
    <w:div w:id="575436394">
      <w:bodyDiv w:val="1"/>
      <w:marLeft w:val="0"/>
      <w:marRight w:val="0"/>
      <w:marTop w:val="0"/>
      <w:marBottom w:val="0"/>
      <w:divBdr>
        <w:top w:val="none" w:sz="0" w:space="0" w:color="auto"/>
        <w:left w:val="none" w:sz="0" w:space="0" w:color="auto"/>
        <w:bottom w:val="none" w:sz="0" w:space="0" w:color="auto"/>
        <w:right w:val="none" w:sz="0" w:space="0" w:color="auto"/>
      </w:divBdr>
    </w:div>
    <w:div w:id="595482423">
      <w:bodyDiv w:val="1"/>
      <w:marLeft w:val="0"/>
      <w:marRight w:val="0"/>
      <w:marTop w:val="0"/>
      <w:marBottom w:val="0"/>
      <w:divBdr>
        <w:top w:val="none" w:sz="0" w:space="0" w:color="auto"/>
        <w:left w:val="none" w:sz="0" w:space="0" w:color="auto"/>
        <w:bottom w:val="none" w:sz="0" w:space="0" w:color="auto"/>
        <w:right w:val="none" w:sz="0" w:space="0" w:color="auto"/>
      </w:divBdr>
    </w:div>
    <w:div w:id="619530811">
      <w:bodyDiv w:val="1"/>
      <w:marLeft w:val="0"/>
      <w:marRight w:val="0"/>
      <w:marTop w:val="0"/>
      <w:marBottom w:val="0"/>
      <w:divBdr>
        <w:top w:val="none" w:sz="0" w:space="0" w:color="auto"/>
        <w:left w:val="none" w:sz="0" w:space="0" w:color="auto"/>
        <w:bottom w:val="none" w:sz="0" w:space="0" w:color="auto"/>
        <w:right w:val="none" w:sz="0" w:space="0" w:color="auto"/>
      </w:divBdr>
    </w:div>
    <w:div w:id="654144051">
      <w:bodyDiv w:val="1"/>
      <w:marLeft w:val="0"/>
      <w:marRight w:val="0"/>
      <w:marTop w:val="0"/>
      <w:marBottom w:val="0"/>
      <w:divBdr>
        <w:top w:val="none" w:sz="0" w:space="0" w:color="auto"/>
        <w:left w:val="none" w:sz="0" w:space="0" w:color="auto"/>
        <w:bottom w:val="none" w:sz="0" w:space="0" w:color="auto"/>
        <w:right w:val="none" w:sz="0" w:space="0" w:color="auto"/>
      </w:divBdr>
    </w:div>
    <w:div w:id="681783406">
      <w:bodyDiv w:val="1"/>
      <w:marLeft w:val="0"/>
      <w:marRight w:val="0"/>
      <w:marTop w:val="0"/>
      <w:marBottom w:val="0"/>
      <w:divBdr>
        <w:top w:val="none" w:sz="0" w:space="0" w:color="auto"/>
        <w:left w:val="none" w:sz="0" w:space="0" w:color="auto"/>
        <w:bottom w:val="none" w:sz="0" w:space="0" w:color="auto"/>
        <w:right w:val="none" w:sz="0" w:space="0" w:color="auto"/>
      </w:divBdr>
    </w:div>
    <w:div w:id="740063390">
      <w:bodyDiv w:val="1"/>
      <w:marLeft w:val="0"/>
      <w:marRight w:val="0"/>
      <w:marTop w:val="0"/>
      <w:marBottom w:val="0"/>
      <w:divBdr>
        <w:top w:val="none" w:sz="0" w:space="0" w:color="auto"/>
        <w:left w:val="none" w:sz="0" w:space="0" w:color="auto"/>
        <w:bottom w:val="none" w:sz="0" w:space="0" w:color="auto"/>
        <w:right w:val="none" w:sz="0" w:space="0" w:color="auto"/>
      </w:divBdr>
      <w:divsChild>
        <w:div w:id="761223766">
          <w:marLeft w:val="0"/>
          <w:marRight w:val="0"/>
          <w:marTop w:val="0"/>
          <w:marBottom w:val="0"/>
          <w:divBdr>
            <w:top w:val="none" w:sz="0" w:space="0" w:color="auto"/>
            <w:left w:val="none" w:sz="0" w:space="0" w:color="auto"/>
            <w:bottom w:val="none" w:sz="0" w:space="0" w:color="auto"/>
            <w:right w:val="none" w:sz="0" w:space="0" w:color="auto"/>
          </w:divBdr>
        </w:div>
        <w:div w:id="675035901">
          <w:marLeft w:val="0"/>
          <w:marRight w:val="0"/>
          <w:marTop w:val="0"/>
          <w:marBottom w:val="0"/>
          <w:divBdr>
            <w:top w:val="none" w:sz="0" w:space="0" w:color="auto"/>
            <w:left w:val="none" w:sz="0" w:space="0" w:color="auto"/>
            <w:bottom w:val="none" w:sz="0" w:space="0" w:color="auto"/>
            <w:right w:val="none" w:sz="0" w:space="0" w:color="auto"/>
          </w:divBdr>
        </w:div>
        <w:div w:id="571893623">
          <w:marLeft w:val="0"/>
          <w:marRight w:val="0"/>
          <w:marTop w:val="0"/>
          <w:marBottom w:val="0"/>
          <w:divBdr>
            <w:top w:val="none" w:sz="0" w:space="0" w:color="auto"/>
            <w:left w:val="none" w:sz="0" w:space="0" w:color="auto"/>
            <w:bottom w:val="none" w:sz="0" w:space="0" w:color="auto"/>
            <w:right w:val="none" w:sz="0" w:space="0" w:color="auto"/>
          </w:divBdr>
        </w:div>
        <w:div w:id="1611550204">
          <w:marLeft w:val="0"/>
          <w:marRight w:val="0"/>
          <w:marTop w:val="0"/>
          <w:marBottom w:val="0"/>
          <w:divBdr>
            <w:top w:val="none" w:sz="0" w:space="0" w:color="auto"/>
            <w:left w:val="none" w:sz="0" w:space="0" w:color="auto"/>
            <w:bottom w:val="none" w:sz="0" w:space="0" w:color="auto"/>
            <w:right w:val="none" w:sz="0" w:space="0" w:color="auto"/>
          </w:divBdr>
        </w:div>
        <w:div w:id="1771390368">
          <w:marLeft w:val="0"/>
          <w:marRight w:val="0"/>
          <w:marTop w:val="0"/>
          <w:marBottom w:val="0"/>
          <w:divBdr>
            <w:top w:val="none" w:sz="0" w:space="0" w:color="auto"/>
            <w:left w:val="none" w:sz="0" w:space="0" w:color="auto"/>
            <w:bottom w:val="none" w:sz="0" w:space="0" w:color="auto"/>
            <w:right w:val="none" w:sz="0" w:space="0" w:color="auto"/>
          </w:divBdr>
        </w:div>
        <w:div w:id="821195914">
          <w:marLeft w:val="0"/>
          <w:marRight w:val="0"/>
          <w:marTop w:val="0"/>
          <w:marBottom w:val="0"/>
          <w:divBdr>
            <w:top w:val="none" w:sz="0" w:space="0" w:color="auto"/>
            <w:left w:val="none" w:sz="0" w:space="0" w:color="auto"/>
            <w:bottom w:val="none" w:sz="0" w:space="0" w:color="auto"/>
            <w:right w:val="none" w:sz="0" w:space="0" w:color="auto"/>
          </w:divBdr>
        </w:div>
        <w:div w:id="2139493250">
          <w:marLeft w:val="0"/>
          <w:marRight w:val="0"/>
          <w:marTop w:val="0"/>
          <w:marBottom w:val="0"/>
          <w:divBdr>
            <w:top w:val="none" w:sz="0" w:space="0" w:color="auto"/>
            <w:left w:val="none" w:sz="0" w:space="0" w:color="auto"/>
            <w:bottom w:val="none" w:sz="0" w:space="0" w:color="auto"/>
            <w:right w:val="none" w:sz="0" w:space="0" w:color="auto"/>
          </w:divBdr>
        </w:div>
        <w:div w:id="2118135189">
          <w:marLeft w:val="0"/>
          <w:marRight w:val="0"/>
          <w:marTop w:val="0"/>
          <w:marBottom w:val="0"/>
          <w:divBdr>
            <w:top w:val="none" w:sz="0" w:space="0" w:color="auto"/>
            <w:left w:val="none" w:sz="0" w:space="0" w:color="auto"/>
            <w:bottom w:val="none" w:sz="0" w:space="0" w:color="auto"/>
            <w:right w:val="none" w:sz="0" w:space="0" w:color="auto"/>
          </w:divBdr>
        </w:div>
        <w:div w:id="1174151161">
          <w:marLeft w:val="0"/>
          <w:marRight w:val="0"/>
          <w:marTop w:val="0"/>
          <w:marBottom w:val="0"/>
          <w:divBdr>
            <w:top w:val="none" w:sz="0" w:space="0" w:color="auto"/>
            <w:left w:val="none" w:sz="0" w:space="0" w:color="auto"/>
            <w:bottom w:val="none" w:sz="0" w:space="0" w:color="auto"/>
            <w:right w:val="none" w:sz="0" w:space="0" w:color="auto"/>
          </w:divBdr>
        </w:div>
        <w:div w:id="423647555">
          <w:marLeft w:val="0"/>
          <w:marRight w:val="0"/>
          <w:marTop w:val="0"/>
          <w:marBottom w:val="0"/>
          <w:divBdr>
            <w:top w:val="none" w:sz="0" w:space="0" w:color="auto"/>
            <w:left w:val="none" w:sz="0" w:space="0" w:color="auto"/>
            <w:bottom w:val="none" w:sz="0" w:space="0" w:color="auto"/>
            <w:right w:val="none" w:sz="0" w:space="0" w:color="auto"/>
          </w:divBdr>
        </w:div>
        <w:div w:id="177038189">
          <w:marLeft w:val="0"/>
          <w:marRight w:val="0"/>
          <w:marTop w:val="0"/>
          <w:marBottom w:val="0"/>
          <w:divBdr>
            <w:top w:val="none" w:sz="0" w:space="0" w:color="auto"/>
            <w:left w:val="none" w:sz="0" w:space="0" w:color="auto"/>
            <w:bottom w:val="none" w:sz="0" w:space="0" w:color="auto"/>
            <w:right w:val="none" w:sz="0" w:space="0" w:color="auto"/>
          </w:divBdr>
        </w:div>
        <w:div w:id="2021005152">
          <w:marLeft w:val="0"/>
          <w:marRight w:val="0"/>
          <w:marTop w:val="0"/>
          <w:marBottom w:val="0"/>
          <w:divBdr>
            <w:top w:val="none" w:sz="0" w:space="0" w:color="auto"/>
            <w:left w:val="none" w:sz="0" w:space="0" w:color="auto"/>
            <w:bottom w:val="none" w:sz="0" w:space="0" w:color="auto"/>
            <w:right w:val="none" w:sz="0" w:space="0" w:color="auto"/>
          </w:divBdr>
        </w:div>
        <w:div w:id="1346437354">
          <w:marLeft w:val="0"/>
          <w:marRight w:val="0"/>
          <w:marTop w:val="0"/>
          <w:marBottom w:val="0"/>
          <w:divBdr>
            <w:top w:val="none" w:sz="0" w:space="0" w:color="auto"/>
            <w:left w:val="none" w:sz="0" w:space="0" w:color="auto"/>
            <w:bottom w:val="none" w:sz="0" w:space="0" w:color="auto"/>
            <w:right w:val="none" w:sz="0" w:space="0" w:color="auto"/>
          </w:divBdr>
        </w:div>
        <w:div w:id="244610372">
          <w:marLeft w:val="0"/>
          <w:marRight w:val="0"/>
          <w:marTop w:val="0"/>
          <w:marBottom w:val="0"/>
          <w:divBdr>
            <w:top w:val="none" w:sz="0" w:space="0" w:color="auto"/>
            <w:left w:val="none" w:sz="0" w:space="0" w:color="auto"/>
            <w:bottom w:val="none" w:sz="0" w:space="0" w:color="auto"/>
            <w:right w:val="none" w:sz="0" w:space="0" w:color="auto"/>
          </w:divBdr>
        </w:div>
        <w:div w:id="1570531914">
          <w:marLeft w:val="0"/>
          <w:marRight w:val="0"/>
          <w:marTop w:val="0"/>
          <w:marBottom w:val="0"/>
          <w:divBdr>
            <w:top w:val="none" w:sz="0" w:space="0" w:color="auto"/>
            <w:left w:val="none" w:sz="0" w:space="0" w:color="auto"/>
            <w:bottom w:val="none" w:sz="0" w:space="0" w:color="auto"/>
            <w:right w:val="none" w:sz="0" w:space="0" w:color="auto"/>
          </w:divBdr>
        </w:div>
        <w:div w:id="913664983">
          <w:marLeft w:val="0"/>
          <w:marRight w:val="0"/>
          <w:marTop w:val="0"/>
          <w:marBottom w:val="0"/>
          <w:divBdr>
            <w:top w:val="none" w:sz="0" w:space="0" w:color="auto"/>
            <w:left w:val="none" w:sz="0" w:space="0" w:color="auto"/>
            <w:bottom w:val="none" w:sz="0" w:space="0" w:color="auto"/>
            <w:right w:val="none" w:sz="0" w:space="0" w:color="auto"/>
          </w:divBdr>
        </w:div>
      </w:divsChild>
    </w:div>
    <w:div w:id="765200186">
      <w:bodyDiv w:val="1"/>
      <w:marLeft w:val="0"/>
      <w:marRight w:val="0"/>
      <w:marTop w:val="0"/>
      <w:marBottom w:val="0"/>
      <w:divBdr>
        <w:top w:val="none" w:sz="0" w:space="0" w:color="auto"/>
        <w:left w:val="none" w:sz="0" w:space="0" w:color="auto"/>
        <w:bottom w:val="none" w:sz="0" w:space="0" w:color="auto"/>
        <w:right w:val="none" w:sz="0" w:space="0" w:color="auto"/>
      </w:divBdr>
    </w:div>
    <w:div w:id="770585553">
      <w:bodyDiv w:val="1"/>
      <w:marLeft w:val="0"/>
      <w:marRight w:val="0"/>
      <w:marTop w:val="0"/>
      <w:marBottom w:val="0"/>
      <w:divBdr>
        <w:top w:val="none" w:sz="0" w:space="0" w:color="auto"/>
        <w:left w:val="none" w:sz="0" w:space="0" w:color="auto"/>
        <w:bottom w:val="none" w:sz="0" w:space="0" w:color="auto"/>
        <w:right w:val="none" w:sz="0" w:space="0" w:color="auto"/>
      </w:divBdr>
    </w:div>
    <w:div w:id="812983756">
      <w:bodyDiv w:val="1"/>
      <w:marLeft w:val="0"/>
      <w:marRight w:val="0"/>
      <w:marTop w:val="0"/>
      <w:marBottom w:val="0"/>
      <w:divBdr>
        <w:top w:val="none" w:sz="0" w:space="0" w:color="auto"/>
        <w:left w:val="none" w:sz="0" w:space="0" w:color="auto"/>
        <w:bottom w:val="none" w:sz="0" w:space="0" w:color="auto"/>
        <w:right w:val="none" w:sz="0" w:space="0" w:color="auto"/>
      </w:divBdr>
    </w:div>
    <w:div w:id="830558091">
      <w:bodyDiv w:val="1"/>
      <w:marLeft w:val="0"/>
      <w:marRight w:val="0"/>
      <w:marTop w:val="0"/>
      <w:marBottom w:val="0"/>
      <w:divBdr>
        <w:top w:val="none" w:sz="0" w:space="0" w:color="auto"/>
        <w:left w:val="none" w:sz="0" w:space="0" w:color="auto"/>
        <w:bottom w:val="none" w:sz="0" w:space="0" w:color="auto"/>
        <w:right w:val="none" w:sz="0" w:space="0" w:color="auto"/>
      </w:divBdr>
    </w:div>
    <w:div w:id="830872587">
      <w:bodyDiv w:val="1"/>
      <w:marLeft w:val="0"/>
      <w:marRight w:val="0"/>
      <w:marTop w:val="0"/>
      <w:marBottom w:val="0"/>
      <w:divBdr>
        <w:top w:val="none" w:sz="0" w:space="0" w:color="auto"/>
        <w:left w:val="none" w:sz="0" w:space="0" w:color="auto"/>
        <w:bottom w:val="none" w:sz="0" w:space="0" w:color="auto"/>
        <w:right w:val="none" w:sz="0" w:space="0" w:color="auto"/>
      </w:divBdr>
    </w:div>
    <w:div w:id="876628836">
      <w:bodyDiv w:val="1"/>
      <w:marLeft w:val="0"/>
      <w:marRight w:val="0"/>
      <w:marTop w:val="0"/>
      <w:marBottom w:val="0"/>
      <w:divBdr>
        <w:top w:val="none" w:sz="0" w:space="0" w:color="auto"/>
        <w:left w:val="none" w:sz="0" w:space="0" w:color="auto"/>
        <w:bottom w:val="none" w:sz="0" w:space="0" w:color="auto"/>
        <w:right w:val="none" w:sz="0" w:space="0" w:color="auto"/>
      </w:divBdr>
    </w:div>
    <w:div w:id="962809552">
      <w:bodyDiv w:val="1"/>
      <w:marLeft w:val="0"/>
      <w:marRight w:val="0"/>
      <w:marTop w:val="0"/>
      <w:marBottom w:val="0"/>
      <w:divBdr>
        <w:top w:val="none" w:sz="0" w:space="0" w:color="auto"/>
        <w:left w:val="none" w:sz="0" w:space="0" w:color="auto"/>
        <w:bottom w:val="none" w:sz="0" w:space="0" w:color="auto"/>
        <w:right w:val="none" w:sz="0" w:space="0" w:color="auto"/>
      </w:divBdr>
    </w:div>
    <w:div w:id="978800259">
      <w:bodyDiv w:val="1"/>
      <w:marLeft w:val="0"/>
      <w:marRight w:val="0"/>
      <w:marTop w:val="0"/>
      <w:marBottom w:val="0"/>
      <w:divBdr>
        <w:top w:val="none" w:sz="0" w:space="0" w:color="auto"/>
        <w:left w:val="none" w:sz="0" w:space="0" w:color="auto"/>
        <w:bottom w:val="none" w:sz="0" w:space="0" w:color="auto"/>
        <w:right w:val="none" w:sz="0" w:space="0" w:color="auto"/>
      </w:divBdr>
    </w:div>
    <w:div w:id="979309516">
      <w:bodyDiv w:val="1"/>
      <w:marLeft w:val="0"/>
      <w:marRight w:val="0"/>
      <w:marTop w:val="0"/>
      <w:marBottom w:val="0"/>
      <w:divBdr>
        <w:top w:val="none" w:sz="0" w:space="0" w:color="auto"/>
        <w:left w:val="none" w:sz="0" w:space="0" w:color="auto"/>
        <w:bottom w:val="none" w:sz="0" w:space="0" w:color="auto"/>
        <w:right w:val="none" w:sz="0" w:space="0" w:color="auto"/>
      </w:divBdr>
    </w:div>
    <w:div w:id="984164036">
      <w:bodyDiv w:val="1"/>
      <w:marLeft w:val="0"/>
      <w:marRight w:val="0"/>
      <w:marTop w:val="0"/>
      <w:marBottom w:val="0"/>
      <w:divBdr>
        <w:top w:val="none" w:sz="0" w:space="0" w:color="auto"/>
        <w:left w:val="none" w:sz="0" w:space="0" w:color="auto"/>
        <w:bottom w:val="none" w:sz="0" w:space="0" w:color="auto"/>
        <w:right w:val="none" w:sz="0" w:space="0" w:color="auto"/>
      </w:divBdr>
    </w:div>
    <w:div w:id="989941227">
      <w:bodyDiv w:val="1"/>
      <w:marLeft w:val="0"/>
      <w:marRight w:val="0"/>
      <w:marTop w:val="0"/>
      <w:marBottom w:val="0"/>
      <w:divBdr>
        <w:top w:val="none" w:sz="0" w:space="0" w:color="auto"/>
        <w:left w:val="none" w:sz="0" w:space="0" w:color="auto"/>
        <w:bottom w:val="none" w:sz="0" w:space="0" w:color="auto"/>
        <w:right w:val="none" w:sz="0" w:space="0" w:color="auto"/>
      </w:divBdr>
    </w:div>
    <w:div w:id="1037244516">
      <w:bodyDiv w:val="1"/>
      <w:marLeft w:val="0"/>
      <w:marRight w:val="0"/>
      <w:marTop w:val="0"/>
      <w:marBottom w:val="0"/>
      <w:divBdr>
        <w:top w:val="none" w:sz="0" w:space="0" w:color="auto"/>
        <w:left w:val="none" w:sz="0" w:space="0" w:color="auto"/>
        <w:bottom w:val="none" w:sz="0" w:space="0" w:color="auto"/>
        <w:right w:val="none" w:sz="0" w:space="0" w:color="auto"/>
      </w:divBdr>
    </w:div>
    <w:div w:id="1192256310">
      <w:bodyDiv w:val="1"/>
      <w:marLeft w:val="0"/>
      <w:marRight w:val="0"/>
      <w:marTop w:val="0"/>
      <w:marBottom w:val="0"/>
      <w:divBdr>
        <w:top w:val="none" w:sz="0" w:space="0" w:color="auto"/>
        <w:left w:val="none" w:sz="0" w:space="0" w:color="auto"/>
        <w:bottom w:val="none" w:sz="0" w:space="0" w:color="auto"/>
        <w:right w:val="none" w:sz="0" w:space="0" w:color="auto"/>
      </w:divBdr>
    </w:div>
    <w:div w:id="1298489506">
      <w:bodyDiv w:val="1"/>
      <w:marLeft w:val="0"/>
      <w:marRight w:val="0"/>
      <w:marTop w:val="0"/>
      <w:marBottom w:val="0"/>
      <w:divBdr>
        <w:top w:val="none" w:sz="0" w:space="0" w:color="auto"/>
        <w:left w:val="none" w:sz="0" w:space="0" w:color="auto"/>
        <w:bottom w:val="none" w:sz="0" w:space="0" w:color="auto"/>
        <w:right w:val="none" w:sz="0" w:space="0" w:color="auto"/>
      </w:divBdr>
    </w:div>
    <w:div w:id="1404717682">
      <w:bodyDiv w:val="1"/>
      <w:marLeft w:val="0"/>
      <w:marRight w:val="0"/>
      <w:marTop w:val="0"/>
      <w:marBottom w:val="0"/>
      <w:divBdr>
        <w:top w:val="none" w:sz="0" w:space="0" w:color="auto"/>
        <w:left w:val="none" w:sz="0" w:space="0" w:color="auto"/>
        <w:bottom w:val="none" w:sz="0" w:space="0" w:color="auto"/>
        <w:right w:val="none" w:sz="0" w:space="0" w:color="auto"/>
      </w:divBdr>
    </w:div>
    <w:div w:id="1417480627">
      <w:bodyDiv w:val="1"/>
      <w:marLeft w:val="0"/>
      <w:marRight w:val="0"/>
      <w:marTop w:val="0"/>
      <w:marBottom w:val="0"/>
      <w:divBdr>
        <w:top w:val="none" w:sz="0" w:space="0" w:color="auto"/>
        <w:left w:val="none" w:sz="0" w:space="0" w:color="auto"/>
        <w:bottom w:val="none" w:sz="0" w:space="0" w:color="auto"/>
        <w:right w:val="none" w:sz="0" w:space="0" w:color="auto"/>
      </w:divBdr>
    </w:div>
    <w:div w:id="1430390505">
      <w:bodyDiv w:val="1"/>
      <w:marLeft w:val="0"/>
      <w:marRight w:val="0"/>
      <w:marTop w:val="0"/>
      <w:marBottom w:val="0"/>
      <w:divBdr>
        <w:top w:val="none" w:sz="0" w:space="0" w:color="auto"/>
        <w:left w:val="none" w:sz="0" w:space="0" w:color="auto"/>
        <w:bottom w:val="none" w:sz="0" w:space="0" w:color="auto"/>
        <w:right w:val="none" w:sz="0" w:space="0" w:color="auto"/>
      </w:divBdr>
    </w:div>
    <w:div w:id="1494223564">
      <w:bodyDiv w:val="1"/>
      <w:marLeft w:val="0"/>
      <w:marRight w:val="0"/>
      <w:marTop w:val="0"/>
      <w:marBottom w:val="0"/>
      <w:divBdr>
        <w:top w:val="none" w:sz="0" w:space="0" w:color="auto"/>
        <w:left w:val="none" w:sz="0" w:space="0" w:color="auto"/>
        <w:bottom w:val="none" w:sz="0" w:space="0" w:color="auto"/>
        <w:right w:val="none" w:sz="0" w:space="0" w:color="auto"/>
      </w:divBdr>
    </w:div>
    <w:div w:id="1512523786">
      <w:bodyDiv w:val="1"/>
      <w:marLeft w:val="0"/>
      <w:marRight w:val="0"/>
      <w:marTop w:val="0"/>
      <w:marBottom w:val="0"/>
      <w:divBdr>
        <w:top w:val="none" w:sz="0" w:space="0" w:color="auto"/>
        <w:left w:val="none" w:sz="0" w:space="0" w:color="auto"/>
        <w:bottom w:val="none" w:sz="0" w:space="0" w:color="auto"/>
        <w:right w:val="none" w:sz="0" w:space="0" w:color="auto"/>
      </w:divBdr>
    </w:div>
    <w:div w:id="1559365412">
      <w:bodyDiv w:val="1"/>
      <w:marLeft w:val="0"/>
      <w:marRight w:val="0"/>
      <w:marTop w:val="0"/>
      <w:marBottom w:val="0"/>
      <w:divBdr>
        <w:top w:val="none" w:sz="0" w:space="0" w:color="auto"/>
        <w:left w:val="none" w:sz="0" w:space="0" w:color="auto"/>
        <w:bottom w:val="none" w:sz="0" w:space="0" w:color="auto"/>
        <w:right w:val="none" w:sz="0" w:space="0" w:color="auto"/>
      </w:divBdr>
    </w:div>
    <w:div w:id="1643000506">
      <w:bodyDiv w:val="1"/>
      <w:marLeft w:val="0"/>
      <w:marRight w:val="0"/>
      <w:marTop w:val="0"/>
      <w:marBottom w:val="0"/>
      <w:divBdr>
        <w:top w:val="none" w:sz="0" w:space="0" w:color="auto"/>
        <w:left w:val="none" w:sz="0" w:space="0" w:color="auto"/>
        <w:bottom w:val="none" w:sz="0" w:space="0" w:color="auto"/>
        <w:right w:val="none" w:sz="0" w:space="0" w:color="auto"/>
      </w:divBdr>
    </w:div>
    <w:div w:id="1755348744">
      <w:bodyDiv w:val="1"/>
      <w:marLeft w:val="0"/>
      <w:marRight w:val="0"/>
      <w:marTop w:val="0"/>
      <w:marBottom w:val="0"/>
      <w:divBdr>
        <w:top w:val="none" w:sz="0" w:space="0" w:color="auto"/>
        <w:left w:val="none" w:sz="0" w:space="0" w:color="auto"/>
        <w:bottom w:val="none" w:sz="0" w:space="0" w:color="auto"/>
        <w:right w:val="none" w:sz="0" w:space="0" w:color="auto"/>
      </w:divBdr>
    </w:div>
    <w:div w:id="1793741971">
      <w:bodyDiv w:val="1"/>
      <w:marLeft w:val="0"/>
      <w:marRight w:val="0"/>
      <w:marTop w:val="0"/>
      <w:marBottom w:val="0"/>
      <w:divBdr>
        <w:top w:val="none" w:sz="0" w:space="0" w:color="auto"/>
        <w:left w:val="none" w:sz="0" w:space="0" w:color="auto"/>
        <w:bottom w:val="none" w:sz="0" w:space="0" w:color="auto"/>
        <w:right w:val="none" w:sz="0" w:space="0" w:color="auto"/>
      </w:divBdr>
    </w:div>
    <w:div w:id="1816295854">
      <w:bodyDiv w:val="1"/>
      <w:marLeft w:val="0"/>
      <w:marRight w:val="0"/>
      <w:marTop w:val="0"/>
      <w:marBottom w:val="0"/>
      <w:divBdr>
        <w:top w:val="none" w:sz="0" w:space="0" w:color="auto"/>
        <w:left w:val="none" w:sz="0" w:space="0" w:color="auto"/>
        <w:bottom w:val="none" w:sz="0" w:space="0" w:color="auto"/>
        <w:right w:val="none" w:sz="0" w:space="0" w:color="auto"/>
      </w:divBdr>
      <w:divsChild>
        <w:div w:id="564100771">
          <w:marLeft w:val="0"/>
          <w:marRight w:val="0"/>
          <w:marTop w:val="0"/>
          <w:marBottom w:val="0"/>
          <w:divBdr>
            <w:top w:val="none" w:sz="0" w:space="0" w:color="auto"/>
            <w:left w:val="none" w:sz="0" w:space="0" w:color="auto"/>
            <w:bottom w:val="none" w:sz="0" w:space="0" w:color="auto"/>
            <w:right w:val="none" w:sz="0" w:space="0" w:color="auto"/>
          </w:divBdr>
        </w:div>
        <w:div w:id="1367756144">
          <w:marLeft w:val="0"/>
          <w:marRight w:val="0"/>
          <w:marTop w:val="0"/>
          <w:marBottom w:val="0"/>
          <w:divBdr>
            <w:top w:val="none" w:sz="0" w:space="0" w:color="auto"/>
            <w:left w:val="none" w:sz="0" w:space="0" w:color="auto"/>
            <w:bottom w:val="none" w:sz="0" w:space="0" w:color="auto"/>
            <w:right w:val="none" w:sz="0" w:space="0" w:color="auto"/>
          </w:divBdr>
        </w:div>
        <w:div w:id="1840076591">
          <w:marLeft w:val="0"/>
          <w:marRight w:val="0"/>
          <w:marTop w:val="0"/>
          <w:marBottom w:val="0"/>
          <w:divBdr>
            <w:top w:val="none" w:sz="0" w:space="0" w:color="auto"/>
            <w:left w:val="none" w:sz="0" w:space="0" w:color="auto"/>
            <w:bottom w:val="none" w:sz="0" w:space="0" w:color="auto"/>
            <w:right w:val="none" w:sz="0" w:space="0" w:color="auto"/>
          </w:divBdr>
        </w:div>
        <w:div w:id="1015234271">
          <w:marLeft w:val="0"/>
          <w:marRight w:val="0"/>
          <w:marTop w:val="0"/>
          <w:marBottom w:val="0"/>
          <w:divBdr>
            <w:top w:val="none" w:sz="0" w:space="0" w:color="auto"/>
            <w:left w:val="none" w:sz="0" w:space="0" w:color="auto"/>
            <w:bottom w:val="none" w:sz="0" w:space="0" w:color="auto"/>
            <w:right w:val="none" w:sz="0" w:space="0" w:color="auto"/>
          </w:divBdr>
        </w:div>
        <w:div w:id="88744347">
          <w:marLeft w:val="0"/>
          <w:marRight w:val="0"/>
          <w:marTop w:val="0"/>
          <w:marBottom w:val="0"/>
          <w:divBdr>
            <w:top w:val="none" w:sz="0" w:space="0" w:color="auto"/>
            <w:left w:val="none" w:sz="0" w:space="0" w:color="auto"/>
            <w:bottom w:val="none" w:sz="0" w:space="0" w:color="auto"/>
            <w:right w:val="none" w:sz="0" w:space="0" w:color="auto"/>
          </w:divBdr>
        </w:div>
        <w:div w:id="1451708154">
          <w:marLeft w:val="0"/>
          <w:marRight w:val="0"/>
          <w:marTop w:val="0"/>
          <w:marBottom w:val="0"/>
          <w:divBdr>
            <w:top w:val="none" w:sz="0" w:space="0" w:color="auto"/>
            <w:left w:val="none" w:sz="0" w:space="0" w:color="auto"/>
            <w:bottom w:val="none" w:sz="0" w:space="0" w:color="auto"/>
            <w:right w:val="none" w:sz="0" w:space="0" w:color="auto"/>
          </w:divBdr>
        </w:div>
        <w:div w:id="1791971422">
          <w:marLeft w:val="0"/>
          <w:marRight w:val="0"/>
          <w:marTop w:val="0"/>
          <w:marBottom w:val="0"/>
          <w:divBdr>
            <w:top w:val="none" w:sz="0" w:space="0" w:color="auto"/>
            <w:left w:val="none" w:sz="0" w:space="0" w:color="auto"/>
            <w:bottom w:val="none" w:sz="0" w:space="0" w:color="auto"/>
            <w:right w:val="none" w:sz="0" w:space="0" w:color="auto"/>
          </w:divBdr>
        </w:div>
        <w:div w:id="1151412337">
          <w:marLeft w:val="0"/>
          <w:marRight w:val="0"/>
          <w:marTop w:val="0"/>
          <w:marBottom w:val="0"/>
          <w:divBdr>
            <w:top w:val="none" w:sz="0" w:space="0" w:color="auto"/>
            <w:left w:val="none" w:sz="0" w:space="0" w:color="auto"/>
            <w:bottom w:val="none" w:sz="0" w:space="0" w:color="auto"/>
            <w:right w:val="none" w:sz="0" w:space="0" w:color="auto"/>
          </w:divBdr>
        </w:div>
        <w:div w:id="64881250">
          <w:marLeft w:val="0"/>
          <w:marRight w:val="0"/>
          <w:marTop w:val="0"/>
          <w:marBottom w:val="0"/>
          <w:divBdr>
            <w:top w:val="none" w:sz="0" w:space="0" w:color="auto"/>
            <w:left w:val="none" w:sz="0" w:space="0" w:color="auto"/>
            <w:bottom w:val="none" w:sz="0" w:space="0" w:color="auto"/>
            <w:right w:val="none" w:sz="0" w:space="0" w:color="auto"/>
          </w:divBdr>
        </w:div>
      </w:divsChild>
    </w:div>
    <w:div w:id="1996956372">
      <w:bodyDiv w:val="1"/>
      <w:marLeft w:val="0"/>
      <w:marRight w:val="0"/>
      <w:marTop w:val="0"/>
      <w:marBottom w:val="0"/>
      <w:divBdr>
        <w:top w:val="none" w:sz="0" w:space="0" w:color="auto"/>
        <w:left w:val="none" w:sz="0" w:space="0" w:color="auto"/>
        <w:bottom w:val="none" w:sz="0" w:space="0" w:color="auto"/>
        <w:right w:val="none" w:sz="0" w:space="0" w:color="auto"/>
      </w:divBdr>
    </w:div>
    <w:div w:id="2034645976">
      <w:bodyDiv w:val="1"/>
      <w:marLeft w:val="0"/>
      <w:marRight w:val="0"/>
      <w:marTop w:val="0"/>
      <w:marBottom w:val="0"/>
      <w:divBdr>
        <w:top w:val="none" w:sz="0" w:space="0" w:color="auto"/>
        <w:left w:val="none" w:sz="0" w:space="0" w:color="auto"/>
        <w:bottom w:val="none" w:sz="0" w:space="0" w:color="auto"/>
        <w:right w:val="none" w:sz="0" w:space="0" w:color="auto"/>
      </w:divBdr>
    </w:div>
    <w:div w:id="2045129777">
      <w:bodyDiv w:val="1"/>
      <w:marLeft w:val="0"/>
      <w:marRight w:val="0"/>
      <w:marTop w:val="0"/>
      <w:marBottom w:val="0"/>
      <w:divBdr>
        <w:top w:val="none" w:sz="0" w:space="0" w:color="auto"/>
        <w:left w:val="none" w:sz="0" w:space="0" w:color="auto"/>
        <w:bottom w:val="none" w:sz="0" w:space="0" w:color="auto"/>
        <w:right w:val="none" w:sz="0" w:space="0" w:color="auto"/>
      </w:divBdr>
    </w:div>
    <w:div w:id="209859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javascript:void(0)" TargetMode="External"/><Relationship Id="rId2" Type="http://schemas.openxmlformats.org/officeDocument/2006/relationships/hyperlink" Target="javascript:void(0)" TargetMode="External"/><Relationship Id="rId1"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557DE5-0B91-42FA-88A9-0B9647A7E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6408</Words>
  <Characters>36528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Acer</cp:lastModifiedBy>
  <cp:revision>2</cp:revision>
  <cp:lastPrinted>2017-10-05T10:41:00Z</cp:lastPrinted>
  <dcterms:created xsi:type="dcterms:W3CDTF">2017-11-06T11:52:00Z</dcterms:created>
  <dcterms:modified xsi:type="dcterms:W3CDTF">2017-11-06T11:52:00Z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