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2DF" w:rsidRPr="000F1E29" w:rsidRDefault="000E62DF" w:rsidP="000E62DF">
      <w:pPr>
        <w:shd w:val="clear" w:color="auto" w:fill="FFFFFF"/>
        <w:spacing w:after="0" w:line="240" w:lineRule="auto"/>
        <w:ind w:right="26" w:firstLine="720"/>
        <w:jc w:val="both"/>
        <w:rPr>
          <w:rFonts w:ascii="Arial Narrow" w:eastAsia="Times New Roman" w:hAnsi="Arial Narrow"/>
          <w:color w:val="000000"/>
          <w:sz w:val="26"/>
          <w:szCs w:val="26"/>
          <w:lang w:val="sr-Latn-CS"/>
        </w:rPr>
      </w:pPr>
      <w:r w:rsidRPr="000F1E29">
        <w:rPr>
          <w:rFonts w:ascii="Arial Narrow" w:eastAsia="Times New Roman" w:hAnsi="Arial Narrow"/>
          <w:color w:val="000000"/>
          <w:sz w:val="26"/>
          <w:szCs w:val="26"/>
          <w:lang w:val="sr-Latn-CS"/>
        </w:rPr>
        <w:t xml:space="preserve">Ustavni sud Crne Gore, u Prvom </w:t>
      </w:r>
      <w:r>
        <w:rPr>
          <w:rFonts w:ascii="Arial Narrow" w:eastAsia="Times New Roman" w:hAnsi="Arial Narrow"/>
          <w:color w:val="000000"/>
          <w:sz w:val="26"/>
          <w:szCs w:val="26"/>
          <w:lang w:val="sr-Latn-CS"/>
        </w:rPr>
        <w:t>v</w:t>
      </w:r>
      <w:r w:rsidRPr="000F1E29">
        <w:rPr>
          <w:rFonts w:ascii="Arial Narrow" w:eastAsia="Times New Roman" w:hAnsi="Arial Narrow"/>
          <w:color w:val="000000"/>
          <w:sz w:val="26"/>
          <w:szCs w:val="26"/>
          <w:lang w:val="sr-Latn-CS"/>
        </w:rPr>
        <w:t xml:space="preserve">ijeću za meritorno odlučivanje o ustavnim žalbama, u sastavu: Snežana Armenko, predsjednica Vijeća i sudije Faruk Resulbegović i Momirka Tešić, </w:t>
      </w:r>
      <w:r w:rsidRPr="000F1E29">
        <w:rPr>
          <w:rFonts w:ascii="Arial Narrow" w:eastAsia="Times New Roman" w:hAnsi="Arial Narrow"/>
          <w:color w:val="222222"/>
          <w:sz w:val="26"/>
          <w:szCs w:val="26"/>
          <w:lang w:val="sr-Latn-CS"/>
        </w:rPr>
        <w:t>članovi Vijeća</w:t>
      </w:r>
      <w:r w:rsidRPr="000F1E29">
        <w:rPr>
          <w:rFonts w:ascii="Arial Narrow" w:eastAsia="Times New Roman" w:hAnsi="Arial Narrow"/>
          <w:color w:val="000000"/>
          <w:sz w:val="26"/>
          <w:szCs w:val="26"/>
          <w:lang w:val="sr-Latn-CS"/>
        </w:rPr>
        <w:t>, na osnovu odredaba člana 149 stav 1 tačka 3 Ustava Crne Gore i člana 48 tačka 10 Zakona o</w:t>
      </w:r>
      <w:r w:rsidRPr="000F1E29">
        <w:rPr>
          <w:rFonts w:ascii="Arial Narrow" w:eastAsia="Times New Roman" w:hAnsi="Arial Narrow"/>
          <w:b/>
          <w:bCs/>
          <w:color w:val="000000"/>
          <w:sz w:val="26"/>
          <w:szCs w:val="26"/>
          <w:lang w:val="sr-Latn-CS"/>
        </w:rPr>
        <w:t xml:space="preserve"> </w:t>
      </w:r>
      <w:r w:rsidRPr="000F1E29">
        <w:rPr>
          <w:rFonts w:ascii="Arial Narrow" w:eastAsia="Times New Roman" w:hAnsi="Arial Narrow"/>
          <w:color w:val="000000"/>
          <w:sz w:val="26"/>
          <w:szCs w:val="26"/>
          <w:lang w:val="sr-Latn-CS"/>
        </w:rPr>
        <w:t xml:space="preserve">Ustavnom sudu Crne Gore </w:t>
      </w:r>
      <w:r w:rsidRPr="000F1E29">
        <w:rPr>
          <w:rFonts w:ascii="Arial Narrow" w:eastAsia="Times New Roman" w:hAnsi="Arial Narrow"/>
          <w:color w:val="000000"/>
          <w:sz w:val="26"/>
          <w:szCs w:val="26"/>
          <w:lang w:val="sl-SI"/>
        </w:rPr>
        <w:t xml:space="preserve">(„Službeni list Crne Gore”, </w:t>
      </w:r>
      <w:r w:rsidRPr="000F1E29">
        <w:rPr>
          <w:rFonts w:ascii="Arial Narrow" w:eastAsia="Times New Roman" w:hAnsi="Arial Narrow"/>
          <w:color w:val="000000"/>
          <w:sz w:val="26"/>
          <w:szCs w:val="26"/>
          <w:lang w:val="sr-Latn-CS"/>
        </w:rPr>
        <w:t xml:space="preserve">br. 11/15), na sjednici Vijeća od </w:t>
      </w:r>
      <w:r>
        <w:rPr>
          <w:rFonts w:ascii="Arial Narrow" w:eastAsia="Times New Roman" w:hAnsi="Arial Narrow"/>
          <w:color w:val="000000"/>
          <w:sz w:val="26"/>
          <w:szCs w:val="26"/>
          <w:lang w:val="sr-Latn-CS"/>
        </w:rPr>
        <w:t>16. juna</w:t>
      </w:r>
      <w:r w:rsidRPr="000F1E29">
        <w:rPr>
          <w:rFonts w:ascii="Arial Narrow" w:eastAsia="Times New Roman" w:hAnsi="Arial Narrow"/>
          <w:color w:val="000000"/>
          <w:sz w:val="26"/>
          <w:szCs w:val="26"/>
          <w:lang w:val="sr-Latn-CS"/>
        </w:rPr>
        <w:t xml:space="preserve"> 2025. godine, donio je </w:t>
      </w:r>
    </w:p>
    <w:p w:rsidR="000E62DF" w:rsidRPr="000F1E29" w:rsidRDefault="000E62DF" w:rsidP="000E62DF">
      <w:pPr>
        <w:spacing w:after="0" w:line="240" w:lineRule="auto"/>
        <w:ind w:right="26"/>
        <w:jc w:val="both"/>
        <w:rPr>
          <w:rFonts w:ascii="Arial Narrow" w:hAnsi="Arial Narrow" w:cs="Times New Roman"/>
          <w:sz w:val="26"/>
          <w:szCs w:val="26"/>
          <w:lang w:val="sl-SI"/>
        </w:rPr>
      </w:pPr>
    </w:p>
    <w:p w:rsidR="000E62DF" w:rsidRPr="000F1E29" w:rsidRDefault="000E62DF" w:rsidP="000E62DF">
      <w:pPr>
        <w:spacing w:after="0" w:line="240" w:lineRule="auto"/>
        <w:ind w:right="26"/>
        <w:jc w:val="center"/>
        <w:rPr>
          <w:rFonts w:ascii="Arial Narrow" w:hAnsi="Arial Narrow" w:cs="Times New Roman"/>
          <w:b/>
          <w:sz w:val="26"/>
          <w:szCs w:val="26"/>
          <w:lang w:val="sr-Latn-CS"/>
        </w:rPr>
      </w:pPr>
      <w:r w:rsidRPr="000F1E29">
        <w:rPr>
          <w:rFonts w:ascii="Arial Narrow" w:hAnsi="Arial Narrow" w:cs="Times New Roman"/>
          <w:b/>
          <w:sz w:val="26"/>
          <w:szCs w:val="26"/>
          <w:lang w:val="sr-Latn-CS"/>
        </w:rPr>
        <w:t>O D L U K U</w:t>
      </w:r>
    </w:p>
    <w:p w:rsidR="000E62DF" w:rsidRPr="000F1E29" w:rsidRDefault="000E62DF" w:rsidP="000E62DF">
      <w:pPr>
        <w:spacing w:after="0" w:line="240" w:lineRule="auto"/>
        <w:ind w:right="26"/>
        <w:jc w:val="center"/>
        <w:rPr>
          <w:rFonts w:ascii="Arial Narrow" w:hAnsi="Arial Narrow" w:cs="Times New Roman"/>
          <w:b/>
          <w:sz w:val="26"/>
          <w:szCs w:val="26"/>
          <w:lang w:val="sr-Latn-CS"/>
        </w:rPr>
      </w:pPr>
    </w:p>
    <w:p w:rsidR="000E62DF" w:rsidRPr="000F1E29" w:rsidRDefault="000E62DF" w:rsidP="000E62DF">
      <w:pPr>
        <w:spacing w:after="0" w:line="240" w:lineRule="auto"/>
        <w:ind w:right="26" w:firstLine="720"/>
        <w:jc w:val="both"/>
        <w:rPr>
          <w:rFonts w:ascii="Arial Narrow" w:hAnsi="Arial Narrow" w:cs="Times New Roman"/>
          <w:sz w:val="26"/>
          <w:szCs w:val="26"/>
          <w:lang w:val="sr-Latn-CS"/>
        </w:rPr>
      </w:pPr>
      <w:r w:rsidRPr="000F1E29">
        <w:rPr>
          <w:rFonts w:ascii="Arial Narrow" w:hAnsi="Arial Narrow" w:cs="Times New Roman"/>
          <w:b/>
          <w:sz w:val="26"/>
          <w:szCs w:val="26"/>
          <w:lang w:val="sr-Latn-CS"/>
        </w:rPr>
        <w:t>ODBIJA SE</w:t>
      </w:r>
      <w:r w:rsidRPr="000F1E29">
        <w:rPr>
          <w:rFonts w:ascii="Arial Narrow" w:hAnsi="Arial Narrow" w:cs="Times New Roman"/>
          <w:sz w:val="26"/>
          <w:szCs w:val="26"/>
          <w:lang w:val="sr-Latn-CS"/>
        </w:rPr>
        <w:t xml:space="preserve"> ustavna žalba.</w:t>
      </w:r>
    </w:p>
    <w:p w:rsidR="000E62DF" w:rsidRPr="000F1E29" w:rsidRDefault="000E62DF" w:rsidP="000E62DF">
      <w:pPr>
        <w:spacing w:after="0" w:line="240" w:lineRule="auto"/>
        <w:ind w:right="26"/>
        <w:jc w:val="both"/>
        <w:rPr>
          <w:rFonts w:ascii="Arial Narrow" w:hAnsi="Arial Narrow" w:cs="Times New Roman"/>
          <w:sz w:val="26"/>
          <w:szCs w:val="26"/>
          <w:lang w:val="sr-Latn-CS"/>
        </w:rPr>
      </w:pPr>
    </w:p>
    <w:p w:rsidR="000E62DF" w:rsidRPr="000F1E29" w:rsidRDefault="000E62DF" w:rsidP="000E62DF">
      <w:pPr>
        <w:spacing w:after="0" w:line="240" w:lineRule="auto"/>
        <w:ind w:right="26"/>
        <w:jc w:val="center"/>
        <w:rPr>
          <w:rFonts w:ascii="Arial Narrow" w:hAnsi="Arial Narrow" w:cs="Times New Roman"/>
          <w:b/>
          <w:sz w:val="26"/>
          <w:szCs w:val="26"/>
          <w:lang w:val="sr-Latn-CS"/>
        </w:rPr>
      </w:pPr>
      <w:r w:rsidRPr="000F1E29">
        <w:rPr>
          <w:rFonts w:ascii="Arial Narrow" w:hAnsi="Arial Narrow" w:cs="Times New Roman"/>
          <w:b/>
          <w:sz w:val="26"/>
          <w:szCs w:val="26"/>
          <w:lang w:val="sr-Latn-CS"/>
        </w:rPr>
        <w:t>O b r a z l o ž e nj e</w:t>
      </w:r>
    </w:p>
    <w:p w:rsidR="000E62DF" w:rsidRPr="000F1E29" w:rsidRDefault="000E62DF" w:rsidP="000E62DF">
      <w:pPr>
        <w:spacing w:after="0" w:line="240" w:lineRule="auto"/>
        <w:ind w:right="26"/>
        <w:jc w:val="both"/>
        <w:rPr>
          <w:rFonts w:ascii="Arial Narrow" w:eastAsia="Times New Roman" w:hAnsi="Arial Narrow" w:cs="Times New Roman"/>
          <w:sz w:val="26"/>
          <w:szCs w:val="26"/>
        </w:rPr>
      </w:pPr>
    </w:p>
    <w:p w:rsidR="000E62DF" w:rsidRPr="000F1E29" w:rsidRDefault="000E62DF" w:rsidP="000E62DF">
      <w:pPr>
        <w:autoSpaceDE w:val="0"/>
        <w:autoSpaceDN w:val="0"/>
        <w:adjustRightInd w:val="0"/>
        <w:spacing w:after="0" w:line="240" w:lineRule="auto"/>
        <w:ind w:right="26" w:firstLine="720"/>
        <w:jc w:val="both"/>
        <w:rPr>
          <w:rFonts w:ascii="Arial Narrow" w:hAnsi="Arial Narrow" w:cs="Times New Roman"/>
          <w:b/>
          <w:bCs/>
          <w:color w:val="000000"/>
          <w:sz w:val="26"/>
          <w:szCs w:val="26"/>
        </w:rPr>
      </w:pPr>
      <w:proofErr w:type="gramStart"/>
      <w:r w:rsidRPr="000F1E29">
        <w:rPr>
          <w:rFonts w:ascii="Arial Narrow" w:hAnsi="Arial Narrow" w:cs="Times New Roman"/>
          <w:b/>
          <w:bCs/>
          <w:color w:val="000000"/>
          <w:sz w:val="26"/>
          <w:szCs w:val="26"/>
        </w:rPr>
        <w:t>I  POSTUPAK</w:t>
      </w:r>
      <w:proofErr w:type="gramEnd"/>
      <w:r w:rsidRPr="000F1E29">
        <w:rPr>
          <w:rFonts w:ascii="Arial Narrow" w:hAnsi="Arial Narrow" w:cs="Times New Roman"/>
          <w:b/>
          <w:bCs/>
          <w:color w:val="000000"/>
          <w:sz w:val="26"/>
          <w:szCs w:val="26"/>
        </w:rPr>
        <w:t xml:space="preserve"> PRED USTAVNIM SUDOM CRNE GORE</w:t>
      </w:r>
    </w:p>
    <w:p w:rsidR="000E62DF" w:rsidRPr="000F1E29" w:rsidRDefault="000E62DF" w:rsidP="000E62DF">
      <w:pPr>
        <w:autoSpaceDE w:val="0"/>
        <w:autoSpaceDN w:val="0"/>
        <w:adjustRightInd w:val="0"/>
        <w:spacing w:after="0" w:line="240" w:lineRule="auto"/>
        <w:ind w:right="26"/>
        <w:jc w:val="both"/>
        <w:rPr>
          <w:rFonts w:ascii="Arial Narrow" w:hAnsi="Arial Narrow" w:cs="Times New Roman"/>
          <w:b/>
          <w:bCs/>
          <w:color w:val="000000"/>
          <w:sz w:val="26"/>
          <w:szCs w:val="26"/>
        </w:rPr>
      </w:pPr>
    </w:p>
    <w:p w:rsidR="000E62DF" w:rsidRDefault="000E62DF" w:rsidP="000E62DF">
      <w:pPr>
        <w:spacing w:after="0" w:line="240" w:lineRule="auto"/>
        <w:ind w:right="26" w:firstLine="720"/>
        <w:jc w:val="both"/>
        <w:rPr>
          <w:rFonts w:ascii="Arial Narrow" w:hAnsi="Arial Narrow" w:cs="Times New Roman"/>
          <w:sz w:val="26"/>
          <w:szCs w:val="26"/>
          <w:lang w:val="sr-Latn-CS"/>
        </w:rPr>
      </w:pPr>
      <w:r w:rsidRPr="000F1E29">
        <w:rPr>
          <w:rFonts w:ascii="Arial Narrow" w:hAnsi="Arial Narrow" w:cs="Times New Roman"/>
          <w:b/>
          <w:bCs/>
          <w:color w:val="000000"/>
          <w:sz w:val="26"/>
          <w:szCs w:val="26"/>
        </w:rPr>
        <w:t>1.</w:t>
      </w:r>
      <w:r w:rsidRPr="000F1E29">
        <w:rPr>
          <w:rFonts w:ascii="Arial Narrow" w:hAnsi="Arial Narrow" w:cs="Times New Roman"/>
          <w:color w:val="000000"/>
          <w:sz w:val="26"/>
          <w:szCs w:val="26"/>
        </w:rPr>
        <w:t xml:space="preserve"> </w:t>
      </w:r>
      <w:r>
        <w:rPr>
          <w:rFonts w:ascii="Arial Narrow" w:hAnsi="Arial Narrow" w:cs="Times New Roman"/>
          <w:color w:val="000000"/>
          <w:sz w:val="26"/>
          <w:szCs w:val="26"/>
        </w:rPr>
        <w:t>D</w:t>
      </w:r>
      <w:r w:rsidR="00412F31">
        <w:rPr>
          <w:rFonts w:ascii="Arial Narrow" w:hAnsi="Arial Narrow" w:cs="Times New Roman"/>
          <w:color w:val="000000"/>
          <w:sz w:val="26"/>
          <w:szCs w:val="26"/>
        </w:rPr>
        <w:t>.</w:t>
      </w:r>
      <w:r>
        <w:rPr>
          <w:rFonts w:ascii="Arial Narrow" w:hAnsi="Arial Narrow" w:cs="Times New Roman"/>
          <w:color w:val="000000"/>
          <w:sz w:val="26"/>
          <w:szCs w:val="26"/>
        </w:rPr>
        <w:t xml:space="preserve"> O</w:t>
      </w:r>
      <w:r w:rsidR="00412F31">
        <w:rPr>
          <w:rFonts w:ascii="Arial Narrow" w:hAnsi="Arial Narrow" w:cs="Times New Roman"/>
          <w:color w:val="000000"/>
          <w:sz w:val="26"/>
          <w:szCs w:val="26"/>
        </w:rPr>
        <w:t>.</w:t>
      </w:r>
      <w:r>
        <w:rPr>
          <w:rFonts w:ascii="Arial Narrow" w:hAnsi="Arial Narrow" w:cs="Times New Roman"/>
          <w:color w:val="000000"/>
          <w:sz w:val="26"/>
          <w:szCs w:val="26"/>
        </w:rPr>
        <w:t>, iz B</w:t>
      </w:r>
      <w:r w:rsidR="00412F31">
        <w:rPr>
          <w:rFonts w:ascii="Arial Narrow" w:hAnsi="Arial Narrow" w:cs="Times New Roman"/>
          <w:color w:val="000000"/>
          <w:sz w:val="26"/>
          <w:szCs w:val="26"/>
        </w:rPr>
        <w:t>.</w:t>
      </w:r>
      <w:r>
        <w:rPr>
          <w:rFonts w:ascii="Arial Narrow" w:hAnsi="Arial Narrow" w:cs="Times New Roman"/>
          <w:color w:val="000000"/>
          <w:sz w:val="26"/>
          <w:szCs w:val="26"/>
        </w:rPr>
        <w:t>, koga zastupa J</w:t>
      </w:r>
      <w:r w:rsidR="00412F31">
        <w:rPr>
          <w:rFonts w:ascii="Arial Narrow" w:hAnsi="Arial Narrow" w:cs="Times New Roman"/>
          <w:color w:val="000000"/>
          <w:sz w:val="26"/>
          <w:szCs w:val="26"/>
        </w:rPr>
        <w:t>.</w:t>
      </w:r>
      <w:r>
        <w:rPr>
          <w:rFonts w:ascii="Arial Narrow" w:hAnsi="Arial Narrow" w:cs="Times New Roman"/>
          <w:color w:val="000000"/>
          <w:sz w:val="26"/>
          <w:szCs w:val="26"/>
        </w:rPr>
        <w:t xml:space="preserve"> T</w:t>
      </w:r>
      <w:r w:rsidR="00412F31">
        <w:rPr>
          <w:rFonts w:ascii="Arial Narrow" w:hAnsi="Arial Narrow" w:cs="Times New Roman"/>
          <w:color w:val="000000"/>
          <w:sz w:val="26"/>
          <w:szCs w:val="26"/>
        </w:rPr>
        <w:t>.</w:t>
      </w:r>
      <w:r>
        <w:rPr>
          <w:rFonts w:ascii="Arial Narrow" w:hAnsi="Arial Narrow" w:cs="Times New Roman"/>
          <w:color w:val="000000"/>
          <w:sz w:val="26"/>
          <w:szCs w:val="26"/>
        </w:rPr>
        <w:t>, advokat iz B</w:t>
      </w:r>
      <w:r w:rsidR="00412F31">
        <w:rPr>
          <w:rFonts w:ascii="Arial Narrow" w:hAnsi="Arial Narrow" w:cs="Times New Roman"/>
          <w:color w:val="000000"/>
          <w:sz w:val="26"/>
          <w:szCs w:val="26"/>
        </w:rPr>
        <w:t>.</w:t>
      </w:r>
      <w:r>
        <w:rPr>
          <w:rFonts w:ascii="Arial Narrow" w:hAnsi="Arial Narrow" w:cs="Times New Roman"/>
          <w:color w:val="000000"/>
          <w:sz w:val="26"/>
          <w:szCs w:val="26"/>
        </w:rPr>
        <w:t xml:space="preserve">, podnio je </w:t>
      </w:r>
      <w:r w:rsidRPr="000F1E29">
        <w:rPr>
          <w:rFonts w:ascii="Arial Narrow" w:hAnsi="Arial Narrow" w:cs="Times New Roman"/>
          <w:sz w:val="26"/>
          <w:szCs w:val="26"/>
          <w:lang w:val="sr-Latn-CS"/>
        </w:rPr>
        <w:t xml:space="preserve">blagovremenu i dozvoljenu ustavnu žalbu protiv rješenja Osnovnog suda u </w:t>
      </w:r>
      <w:r>
        <w:rPr>
          <w:rFonts w:ascii="Arial Narrow" w:hAnsi="Arial Narrow" w:cs="Times New Roman"/>
          <w:sz w:val="26"/>
          <w:szCs w:val="26"/>
          <w:lang w:val="sr-Latn-CS"/>
        </w:rPr>
        <w:t>Kotoru</w:t>
      </w:r>
      <w:r w:rsidRPr="000F1E29">
        <w:rPr>
          <w:rFonts w:ascii="Arial Narrow" w:hAnsi="Arial Narrow" w:cs="Times New Roman"/>
          <w:sz w:val="26"/>
          <w:szCs w:val="26"/>
          <w:lang w:val="sr-Latn-CS"/>
        </w:rPr>
        <w:t>, I</w:t>
      </w:r>
      <w:r>
        <w:rPr>
          <w:rFonts w:ascii="Arial Narrow" w:hAnsi="Arial Narrow" w:cs="Times New Roman"/>
          <w:sz w:val="26"/>
          <w:szCs w:val="26"/>
          <w:lang w:val="sr-Latn-CS"/>
        </w:rPr>
        <w:t>p</w:t>
      </w:r>
      <w:r w:rsidRPr="000F1E29">
        <w:rPr>
          <w:rFonts w:ascii="Arial Narrow" w:hAnsi="Arial Narrow" w:cs="Times New Roman"/>
          <w:sz w:val="26"/>
          <w:szCs w:val="26"/>
          <w:lang w:val="sr-Latn-CS"/>
        </w:rPr>
        <w:t>.</w:t>
      </w:r>
      <w:r>
        <w:rPr>
          <w:rFonts w:ascii="Arial Narrow" w:hAnsi="Arial Narrow" w:cs="Times New Roman"/>
          <w:sz w:val="26"/>
          <w:szCs w:val="26"/>
          <w:lang w:val="sr-Latn-CS"/>
        </w:rPr>
        <w:t xml:space="preserve"> </w:t>
      </w:r>
      <w:r w:rsidRPr="000F1E29">
        <w:rPr>
          <w:rFonts w:ascii="Arial Narrow" w:hAnsi="Arial Narrow" w:cs="Times New Roman"/>
          <w:sz w:val="26"/>
          <w:szCs w:val="26"/>
          <w:lang w:val="sr-Latn-CS"/>
        </w:rPr>
        <w:t xml:space="preserve">br. </w:t>
      </w:r>
      <w:r>
        <w:rPr>
          <w:rFonts w:ascii="Arial Narrow" w:hAnsi="Arial Narrow" w:cs="Times New Roman"/>
          <w:sz w:val="26"/>
          <w:szCs w:val="26"/>
          <w:lang w:val="sr-Latn-CS"/>
        </w:rPr>
        <w:t>298/22, od 14. juna 2022. godine, I. br. 168/22, od 12. aprila 2022. godine i I. br. 168/22, od 1. marta 2022. godine</w:t>
      </w:r>
      <w:r w:rsidRPr="000F1E29">
        <w:rPr>
          <w:rFonts w:ascii="Arial Narrow" w:hAnsi="Arial Narrow" w:cs="Times New Roman"/>
          <w:sz w:val="26"/>
          <w:szCs w:val="26"/>
          <w:lang w:val="sr-Latn-CS"/>
        </w:rPr>
        <w:t>, zbog povrede prava iz odredaba čl</w:t>
      </w:r>
      <w:r>
        <w:rPr>
          <w:rFonts w:ascii="Arial Narrow" w:hAnsi="Arial Narrow" w:cs="Times New Roman"/>
          <w:sz w:val="26"/>
          <w:szCs w:val="26"/>
          <w:lang w:val="sr-Latn-CS"/>
        </w:rPr>
        <w:t xml:space="preserve">. 19, 20, 32, 72 i 74 </w:t>
      </w:r>
      <w:r w:rsidRPr="000F1E29">
        <w:rPr>
          <w:rFonts w:ascii="Arial Narrow" w:hAnsi="Arial Narrow" w:cs="Times New Roman"/>
          <w:sz w:val="26"/>
          <w:szCs w:val="26"/>
          <w:lang w:val="sr-Latn-CS"/>
        </w:rPr>
        <w:t>Ustava Crne Gore, čl</w:t>
      </w:r>
      <w:r>
        <w:rPr>
          <w:rFonts w:ascii="Arial Narrow" w:hAnsi="Arial Narrow" w:cs="Times New Roman"/>
          <w:sz w:val="26"/>
          <w:szCs w:val="26"/>
          <w:lang w:val="sr-Latn-CS"/>
        </w:rPr>
        <w:t>.</w:t>
      </w:r>
      <w:r w:rsidRPr="000F1E29">
        <w:rPr>
          <w:rFonts w:ascii="Arial Narrow" w:hAnsi="Arial Narrow" w:cs="Times New Roman"/>
          <w:sz w:val="26"/>
          <w:szCs w:val="26"/>
          <w:lang w:val="sr-Latn-CS"/>
        </w:rPr>
        <w:t xml:space="preserve"> 6</w:t>
      </w:r>
      <w:r>
        <w:rPr>
          <w:rFonts w:ascii="Arial Narrow" w:hAnsi="Arial Narrow" w:cs="Times New Roman"/>
          <w:sz w:val="26"/>
          <w:szCs w:val="26"/>
          <w:lang w:val="sr-Latn-CS"/>
        </w:rPr>
        <w:t>, 8 i 13</w:t>
      </w:r>
      <w:r w:rsidRPr="000F1E29">
        <w:rPr>
          <w:rFonts w:ascii="Arial Narrow" w:hAnsi="Arial Narrow" w:cs="Times New Roman"/>
          <w:sz w:val="26"/>
          <w:szCs w:val="26"/>
          <w:lang w:val="sr-Latn-CS"/>
        </w:rPr>
        <w:t xml:space="preserve"> Evropske konvencije za zaštitu ljudskih prava i osnovnih sloboda</w:t>
      </w:r>
      <w:r>
        <w:rPr>
          <w:rFonts w:ascii="Arial Narrow" w:hAnsi="Arial Narrow" w:cs="Times New Roman"/>
          <w:sz w:val="26"/>
          <w:szCs w:val="26"/>
          <w:lang w:val="sr-Latn-CS"/>
        </w:rPr>
        <w:t xml:space="preserve"> i člana 9 Konvencije o pravima djeteta.</w:t>
      </w:r>
    </w:p>
    <w:p w:rsidR="000E62DF" w:rsidRPr="000F1E29" w:rsidRDefault="000E62DF" w:rsidP="000E62DF">
      <w:pPr>
        <w:spacing w:after="0" w:line="240" w:lineRule="auto"/>
        <w:ind w:right="26"/>
        <w:jc w:val="both"/>
        <w:rPr>
          <w:rFonts w:ascii="Arial Narrow" w:hAnsi="Arial Narrow" w:cs="Times New Roman"/>
          <w:sz w:val="26"/>
          <w:szCs w:val="26"/>
          <w:lang w:val="sr-Latn-CS"/>
        </w:rPr>
      </w:pPr>
    </w:p>
    <w:p w:rsidR="000E62DF" w:rsidRDefault="000E62DF" w:rsidP="000E62DF">
      <w:pPr>
        <w:spacing w:after="0" w:line="240" w:lineRule="auto"/>
        <w:ind w:right="26" w:firstLine="720"/>
        <w:jc w:val="both"/>
        <w:rPr>
          <w:rFonts w:ascii="Arial Narrow" w:hAnsi="Arial Narrow" w:cs="Times New Roman"/>
          <w:sz w:val="26"/>
          <w:szCs w:val="26"/>
        </w:rPr>
      </w:pPr>
      <w:r w:rsidRPr="000F1E29">
        <w:rPr>
          <w:rFonts w:ascii="Arial Narrow" w:hAnsi="Arial Narrow" w:cs="Times New Roman"/>
          <w:b/>
          <w:sz w:val="26"/>
          <w:szCs w:val="26"/>
        </w:rPr>
        <w:t>2.</w:t>
      </w:r>
      <w:r w:rsidRPr="000F1E29">
        <w:rPr>
          <w:rFonts w:ascii="Arial Narrow" w:hAnsi="Arial Narrow" w:cs="Times New Roman"/>
          <w:sz w:val="26"/>
          <w:szCs w:val="26"/>
        </w:rPr>
        <w:t xml:space="preserve"> U ustavnoj žalbi je, </w:t>
      </w:r>
      <w:r>
        <w:rPr>
          <w:rFonts w:ascii="Arial Narrow" w:hAnsi="Arial Narrow" w:cs="Times New Roman"/>
          <w:sz w:val="26"/>
          <w:szCs w:val="26"/>
        </w:rPr>
        <w:t>u suštini</w:t>
      </w:r>
      <w:r w:rsidRPr="000F1E29">
        <w:rPr>
          <w:rFonts w:ascii="Arial Narrow" w:hAnsi="Arial Narrow" w:cs="Times New Roman"/>
          <w:sz w:val="26"/>
          <w:szCs w:val="26"/>
        </w:rPr>
        <w:t xml:space="preserve">, navedeno: </w:t>
      </w:r>
      <w:r>
        <w:rPr>
          <w:rFonts w:ascii="Arial Narrow" w:hAnsi="Arial Narrow" w:cs="Times New Roman"/>
          <w:sz w:val="26"/>
          <w:szCs w:val="26"/>
        </w:rPr>
        <w:t>da je izvršni dužnik onemogućila viđanje podnosioca ustavne žalbe sa sinom od 11. februara 2022. godine do 4. marta 2022. godine; da je sud poklonio vjeru dužniku bez ijednog dokaza o bolesti i logičnog rezonovanja, a ne povjeriocu koji je priložio sve materijalne dokaze, iz kojih jasno proizilazi da povjerilac nije vidio dijete po presudi od 11. februara do 13. februara 2022. godine, i od 25. do 27.</w:t>
      </w:r>
      <w:r w:rsidRPr="003616AE">
        <w:rPr>
          <w:rFonts w:ascii="Arial Narrow" w:hAnsi="Arial Narrow" w:cs="Times New Roman"/>
          <w:sz w:val="26"/>
          <w:szCs w:val="26"/>
        </w:rPr>
        <w:t xml:space="preserve"> </w:t>
      </w:r>
      <w:r>
        <w:rPr>
          <w:rFonts w:ascii="Arial Narrow" w:hAnsi="Arial Narrow" w:cs="Times New Roman"/>
          <w:sz w:val="26"/>
          <w:szCs w:val="26"/>
        </w:rPr>
        <w:t xml:space="preserve">februara 2022. godine; da je sud zasnovao sudsku odluku na kazivanju dužnika, a ne na dokazima, što je protivzakonito i na koji način je povrijeđeno pravo djeteta da nesmatano održava lične odnose sa roditeljem sa kojim ne živi; da su u konkretnom predmetu </w:t>
      </w:r>
      <w:r w:rsidRPr="00300563">
        <w:rPr>
          <w:rFonts w:ascii="Arial Narrow" w:hAnsi="Arial Narrow" w:cs="Times New Roman"/>
          <w:sz w:val="26"/>
          <w:szCs w:val="26"/>
        </w:rPr>
        <w:t xml:space="preserve">povrijeđeni zabrana </w:t>
      </w:r>
      <w:r>
        <w:rPr>
          <w:rFonts w:ascii="Arial Narrow" w:hAnsi="Arial Narrow" w:cs="Times New Roman"/>
          <w:sz w:val="26"/>
          <w:szCs w:val="26"/>
        </w:rPr>
        <w:t>arbitrarnog postupanja i pravo na pravnu sigurnost, aspekti prava na pravično suđenje; da izvršni dužnik zloupotrebljava svoje roditeljsko pravo ne dozvoljavajući redovan kontakt oca i sina, što nažalost vrlo traumatično i stresno djeluje za malodobno dijete, koje je vezano za oca, dok se takvo ponašanje dužnika podržava i bez ikakvih dokaza donosi rješenje kojim se kažnjava povjerilac, ovdje podnosilac ustavne žalbe, koji je kao savjestan roditelj zatražio od suda da dužnik postupa po presudi. U konačnom je predloženo da se usvoji ustavna žalba, ukine osporeno rješenje i predmet vrati Osnovnom sudu u Kotoru na ponovno odlučivanje.</w:t>
      </w:r>
    </w:p>
    <w:p w:rsidR="000E62DF" w:rsidRDefault="000E62DF" w:rsidP="000E62DF">
      <w:pPr>
        <w:spacing w:after="0" w:line="240" w:lineRule="auto"/>
        <w:ind w:right="26" w:firstLine="720"/>
        <w:jc w:val="both"/>
        <w:rPr>
          <w:rFonts w:ascii="Arial Narrow" w:hAnsi="Arial Narrow" w:cs="Times New Roman"/>
          <w:sz w:val="26"/>
          <w:szCs w:val="26"/>
        </w:rPr>
      </w:pPr>
    </w:p>
    <w:p w:rsidR="000E62DF" w:rsidRDefault="000E62DF" w:rsidP="000E62DF">
      <w:pPr>
        <w:tabs>
          <w:tab w:val="left" w:pos="0"/>
        </w:tabs>
        <w:spacing w:after="0" w:line="240" w:lineRule="auto"/>
        <w:ind w:right="26"/>
        <w:jc w:val="both"/>
        <w:rPr>
          <w:rFonts w:ascii="Arial Narrow" w:hAnsi="Arial Narrow" w:cs="Times New Roman"/>
          <w:sz w:val="26"/>
          <w:szCs w:val="26"/>
          <w:lang w:val="sr-Latn-CS"/>
        </w:rPr>
      </w:pPr>
      <w:r w:rsidRPr="000F1E29">
        <w:rPr>
          <w:rFonts w:ascii="Arial Narrow" w:hAnsi="Arial Narrow" w:cs="Times New Roman"/>
          <w:b/>
          <w:sz w:val="26"/>
          <w:szCs w:val="26"/>
        </w:rPr>
        <w:tab/>
        <w:t>3</w:t>
      </w:r>
      <w:r w:rsidRPr="000F1E29">
        <w:rPr>
          <w:rFonts w:ascii="Arial Narrow" w:hAnsi="Arial Narrow" w:cs="Times New Roman"/>
          <w:b/>
          <w:sz w:val="26"/>
          <w:szCs w:val="26"/>
          <w:lang w:val="sr-Latn-CS"/>
        </w:rPr>
        <w:t>.</w:t>
      </w:r>
      <w:r w:rsidRPr="000F1E29">
        <w:rPr>
          <w:rFonts w:ascii="Arial Narrow" w:hAnsi="Arial Narrow" w:cs="Times New Roman"/>
          <w:sz w:val="26"/>
          <w:szCs w:val="26"/>
          <w:lang w:val="sr-Latn-CS"/>
        </w:rPr>
        <w:t xml:space="preserve"> U postupku pokrenut</w:t>
      </w:r>
      <w:r>
        <w:rPr>
          <w:rFonts w:ascii="Arial Narrow" w:hAnsi="Arial Narrow" w:cs="Times New Roman"/>
          <w:sz w:val="26"/>
          <w:szCs w:val="26"/>
          <w:lang w:val="sr-Latn-CS"/>
        </w:rPr>
        <w:t>i</w:t>
      </w:r>
      <w:r w:rsidRPr="000F1E29">
        <w:rPr>
          <w:rFonts w:ascii="Arial Narrow" w:hAnsi="Arial Narrow" w:cs="Times New Roman"/>
          <w:sz w:val="26"/>
          <w:szCs w:val="26"/>
          <w:lang w:val="sr-Latn-CS"/>
        </w:rPr>
        <w:t xml:space="preserve">m ustavnom žalbom, na osnovu odredaba </w:t>
      </w:r>
      <w:r>
        <w:rPr>
          <w:rFonts w:ascii="Arial Narrow" w:hAnsi="Arial Narrow" w:cs="Times New Roman"/>
          <w:sz w:val="26"/>
          <w:szCs w:val="26"/>
          <w:lang w:val="sr-Latn-CS"/>
        </w:rPr>
        <w:t>člana 149</w:t>
      </w:r>
      <w:r w:rsidRPr="000F1E29">
        <w:rPr>
          <w:rFonts w:ascii="Arial Narrow" w:hAnsi="Arial Narrow" w:cs="Times New Roman"/>
          <w:sz w:val="26"/>
          <w:szCs w:val="26"/>
          <w:lang w:val="sr-Latn-CS"/>
        </w:rPr>
        <w:t xml:space="preserve"> s</w:t>
      </w:r>
      <w:r>
        <w:rPr>
          <w:rFonts w:ascii="Arial Narrow" w:hAnsi="Arial Narrow" w:cs="Times New Roman"/>
          <w:sz w:val="26"/>
          <w:szCs w:val="26"/>
          <w:lang w:val="sr-Latn-CS"/>
        </w:rPr>
        <w:t>tav 1 tačka 3 Ustava i čl. 68 i 75</w:t>
      </w:r>
      <w:r w:rsidRPr="000F1E29">
        <w:rPr>
          <w:rFonts w:ascii="Arial Narrow" w:hAnsi="Arial Narrow" w:cs="Times New Roman"/>
          <w:sz w:val="26"/>
          <w:szCs w:val="26"/>
          <w:lang w:val="sr-Latn-CS"/>
        </w:rPr>
        <w:t xml:space="preserve"> Zakona o Ustavnom sudu, Ustavni sud, u granicama zahtjeva istaknut</w:t>
      </w:r>
      <w:r>
        <w:rPr>
          <w:rFonts w:ascii="Arial Narrow" w:hAnsi="Arial Narrow" w:cs="Times New Roman"/>
          <w:sz w:val="26"/>
          <w:szCs w:val="26"/>
          <w:lang w:val="sr-Latn-CS"/>
        </w:rPr>
        <w:t>im</w:t>
      </w:r>
      <w:r w:rsidRPr="000F1E29">
        <w:rPr>
          <w:rFonts w:ascii="Arial Narrow" w:hAnsi="Arial Narrow" w:cs="Times New Roman"/>
          <w:sz w:val="26"/>
          <w:szCs w:val="26"/>
          <w:lang w:val="sr-Latn-CS"/>
        </w:rPr>
        <w:t xml:space="preserve"> u ustavnoj žalbi, utvrđuje da li je u postupku odlučivanja o pravima i obavezama podnosiocu ustavne žalbe povrijeđeno ustavno pravo. Za Ustavni sud relevantne su samo one činjenice od čijeg postojanja zavisi ocjena o povredi ustavnog prava.</w:t>
      </w:r>
    </w:p>
    <w:p w:rsidR="000E62DF" w:rsidRPr="000F1E29" w:rsidRDefault="000E62DF" w:rsidP="000E62DF">
      <w:pPr>
        <w:tabs>
          <w:tab w:val="left" w:pos="0"/>
        </w:tabs>
        <w:spacing w:after="0" w:line="240" w:lineRule="auto"/>
        <w:ind w:right="26"/>
        <w:jc w:val="both"/>
        <w:rPr>
          <w:rFonts w:ascii="Arial Narrow" w:hAnsi="Arial Narrow" w:cs="Times New Roman"/>
          <w:sz w:val="26"/>
          <w:szCs w:val="26"/>
          <w:lang w:val="sr-Latn-CS"/>
        </w:rPr>
      </w:pPr>
      <w:bookmarkStart w:id="0" w:name="_GoBack"/>
      <w:bookmarkEnd w:id="0"/>
    </w:p>
    <w:p w:rsidR="000E62DF" w:rsidRPr="000F1E29" w:rsidRDefault="000E62DF" w:rsidP="000E62DF">
      <w:pPr>
        <w:tabs>
          <w:tab w:val="left" w:pos="0"/>
        </w:tabs>
        <w:spacing w:after="0" w:line="240" w:lineRule="auto"/>
        <w:ind w:right="26"/>
        <w:jc w:val="both"/>
        <w:rPr>
          <w:rFonts w:ascii="Arial Narrow" w:hAnsi="Arial Narrow" w:cs="Times New Roman"/>
          <w:b/>
          <w:bCs/>
          <w:color w:val="000000"/>
          <w:sz w:val="26"/>
          <w:szCs w:val="26"/>
        </w:rPr>
      </w:pPr>
      <w:r w:rsidRPr="000F1E29">
        <w:rPr>
          <w:rFonts w:ascii="Arial Narrow" w:hAnsi="Arial Narrow" w:cs="Times New Roman"/>
          <w:b/>
          <w:bCs/>
          <w:color w:val="000000"/>
          <w:sz w:val="26"/>
          <w:szCs w:val="26"/>
        </w:rPr>
        <w:tab/>
      </w:r>
      <w:proofErr w:type="gramStart"/>
      <w:r w:rsidRPr="000F1E29">
        <w:rPr>
          <w:rFonts w:ascii="Arial Narrow" w:hAnsi="Arial Narrow" w:cs="Times New Roman"/>
          <w:b/>
          <w:bCs/>
          <w:color w:val="000000"/>
          <w:sz w:val="26"/>
          <w:szCs w:val="26"/>
        </w:rPr>
        <w:t>II  ČINJENICE</w:t>
      </w:r>
      <w:proofErr w:type="gramEnd"/>
      <w:r w:rsidRPr="000F1E29">
        <w:rPr>
          <w:rFonts w:ascii="Arial Narrow" w:hAnsi="Arial Narrow" w:cs="Times New Roman"/>
          <w:b/>
          <w:bCs/>
          <w:color w:val="000000"/>
          <w:sz w:val="26"/>
          <w:szCs w:val="26"/>
        </w:rPr>
        <w:t xml:space="preserve"> I OKOLNOSTI SLUČAJA</w:t>
      </w:r>
    </w:p>
    <w:p w:rsidR="000E62DF" w:rsidRPr="000F1E29" w:rsidRDefault="000E62DF" w:rsidP="000E62DF">
      <w:pPr>
        <w:tabs>
          <w:tab w:val="left" w:pos="0"/>
        </w:tabs>
        <w:spacing w:after="0" w:line="240" w:lineRule="auto"/>
        <w:ind w:right="26"/>
        <w:jc w:val="both"/>
        <w:rPr>
          <w:rFonts w:ascii="Arial Narrow" w:hAnsi="Arial Narrow" w:cs="Times New Roman"/>
          <w:b/>
          <w:bCs/>
          <w:color w:val="000000"/>
          <w:sz w:val="26"/>
          <w:szCs w:val="26"/>
        </w:rPr>
      </w:pPr>
      <w:r w:rsidRPr="000F1E29">
        <w:rPr>
          <w:rFonts w:ascii="Arial Narrow" w:hAnsi="Arial Narrow" w:cs="Times New Roman"/>
          <w:b/>
          <w:bCs/>
          <w:color w:val="000000"/>
          <w:sz w:val="26"/>
          <w:szCs w:val="26"/>
        </w:rPr>
        <w:tab/>
      </w:r>
    </w:p>
    <w:p w:rsidR="000E62DF" w:rsidRPr="000F1E29" w:rsidRDefault="000E62DF" w:rsidP="000E62DF">
      <w:pPr>
        <w:spacing w:after="0" w:line="240" w:lineRule="auto"/>
        <w:ind w:right="26"/>
        <w:jc w:val="both"/>
        <w:rPr>
          <w:rFonts w:ascii="Arial Narrow" w:hAnsi="Arial Narrow"/>
          <w:sz w:val="26"/>
          <w:szCs w:val="26"/>
          <w:lang w:val="sr-Latn-CS"/>
        </w:rPr>
      </w:pPr>
      <w:r w:rsidRPr="000F1E29">
        <w:rPr>
          <w:rFonts w:ascii="Arial Narrow" w:hAnsi="Arial Narrow" w:cs="Times New Roman"/>
          <w:b/>
          <w:bCs/>
          <w:color w:val="000000"/>
          <w:sz w:val="26"/>
          <w:szCs w:val="26"/>
        </w:rPr>
        <w:lastRenderedPageBreak/>
        <w:tab/>
        <w:t xml:space="preserve">4. </w:t>
      </w:r>
      <w:r w:rsidRPr="000F1E29">
        <w:rPr>
          <w:rFonts w:ascii="Arial Narrow" w:hAnsi="Arial Narrow"/>
          <w:sz w:val="26"/>
          <w:szCs w:val="26"/>
          <w:lang w:val="sr-Latn-CS"/>
        </w:rPr>
        <w:t>Uvidom u osporeno rješenje i drugu dostavljenu dokumentaciju, Ustavni sud je utvrdio sljedeće činjenice i okolnosti od značaja za odlučivanje u ovom ustavnosudskom predmetu.</w:t>
      </w:r>
    </w:p>
    <w:p w:rsidR="000E62DF" w:rsidRPr="000F1E29" w:rsidRDefault="000E62DF" w:rsidP="000E62DF">
      <w:pPr>
        <w:spacing w:after="0" w:line="240" w:lineRule="auto"/>
        <w:ind w:right="26"/>
        <w:jc w:val="both"/>
        <w:rPr>
          <w:rFonts w:ascii="Arial Narrow" w:hAnsi="Arial Narrow"/>
          <w:sz w:val="26"/>
          <w:szCs w:val="26"/>
          <w:lang w:val="sr-Latn-CS"/>
        </w:rPr>
      </w:pPr>
    </w:p>
    <w:p w:rsidR="000E62DF" w:rsidRDefault="000E62DF" w:rsidP="000E62DF">
      <w:pPr>
        <w:spacing w:after="0" w:line="240" w:lineRule="auto"/>
        <w:ind w:right="26"/>
        <w:jc w:val="both"/>
        <w:rPr>
          <w:rFonts w:ascii="Arial Narrow" w:hAnsi="Arial Narrow"/>
          <w:sz w:val="26"/>
          <w:szCs w:val="26"/>
          <w:lang w:val="sr-Latn-CS"/>
        </w:rPr>
      </w:pPr>
      <w:r w:rsidRPr="000F1E29">
        <w:rPr>
          <w:rFonts w:ascii="Arial Narrow" w:hAnsi="Arial Narrow"/>
          <w:sz w:val="26"/>
          <w:szCs w:val="26"/>
          <w:lang w:val="sr-Latn-CS"/>
        </w:rPr>
        <w:tab/>
      </w:r>
      <w:r w:rsidRPr="00BA3112">
        <w:rPr>
          <w:rFonts w:ascii="Arial Narrow" w:hAnsi="Arial Narrow"/>
          <w:sz w:val="26"/>
          <w:szCs w:val="26"/>
          <w:lang w:val="sr-Latn-CS"/>
        </w:rPr>
        <w:t>-</w:t>
      </w:r>
      <w:r>
        <w:rPr>
          <w:rFonts w:ascii="Arial Narrow" w:hAnsi="Arial Narrow"/>
          <w:b/>
          <w:sz w:val="26"/>
          <w:szCs w:val="26"/>
          <w:lang w:val="sr-Latn-CS"/>
        </w:rPr>
        <w:t xml:space="preserve"> </w:t>
      </w:r>
      <w:r w:rsidRPr="000F1E29">
        <w:rPr>
          <w:rFonts w:ascii="Arial Narrow" w:hAnsi="Arial Narrow"/>
          <w:sz w:val="26"/>
          <w:szCs w:val="26"/>
          <w:lang w:val="sr-Latn-CS"/>
        </w:rPr>
        <w:t xml:space="preserve">U </w:t>
      </w:r>
      <w:r>
        <w:rPr>
          <w:rFonts w:ascii="Arial Narrow" w:hAnsi="Arial Narrow"/>
          <w:sz w:val="26"/>
          <w:szCs w:val="26"/>
          <w:lang w:val="sr-Latn-CS"/>
        </w:rPr>
        <w:t xml:space="preserve">izvršnom </w:t>
      </w:r>
      <w:r w:rsidRPr="000F1E29">
        <w:rPr>
          <w:rFonts w:ascii="Arial Narrow" w:hAnsi="Arial Narrow"/>
          <w:sz w:val="26"/>
          <w:szCs w:val="26"/>
          <w:lang w:val="sr-Latn-CS"/>
        </w:rPr>
        <w:t>postupku, koji je prethodio ustavnosudskom, podnosi</w:t>
      </w:r>
      <w:r>
        <w:rPr>
          <w:rFonts w:ascii="Arial Narrow" w:hAnsi="Arial Narrow"/>
          <w:sz w:val="26"/>
          <w:szCs w:val="26"/>
          <w:lang w:val="sr-Latn-CS"/>
        </w:rPr>
        <w:t>lac</w:t>
      </w:r>
      <w:r w:rsidRPr="000F1E29">
        <w:rPr>
          <w:rFonts w:ascii="Arial Narrow" w:hAnsi="Arial Narrow"/>
          <w:sz w:val="26"/>
          <w:szCs w:val="26"/>
          <w:lang w:val="sr-Latn-CS"/>
        </w:rPr>
        <w:t xml:space="preserve"> ustavne žalbe </w:t>
      </w:r>
      <w:r>
        <w:rPr>
          <w:rFonts w:ascii="Arial Narrow" w:hAnsi="Arial Narrow"/>
          <w:sz w:val="26"/>
          <w:szCs w:val="26"/>
          <w:lang w:val="sr-Latn-CS"/>
        </w:rPr>
        <w:t>je</w:t>
      </w:r>
      <w:r w:rsidRPr="000F1E29">
        <w:rPr>
          <w:rFonts w:ascii="Arial Narrow" w:hAnsi="Arial Narrow"/>
          <w:sz w:val="26"/>
          <w:szCs w:val="26"/>
          <w:lang w:val="sr-Latn-CS"/>
        </w:rPr>
        <w:t xml:space="preserve"> izvršni povjeri</w:t>
      </w:r>
      <w:r>
        <w:rPr>
          <w:rFonts w:ascii="Arial Narrow" w:hAnsi="Arial Narrow"/>
          <w:sz w:val="26"/>
          <w:szCs w:val="26"/>
          <w:lang w:val="sr-Latn-CS"/>
        </w:rPr>
        <w:t>lac koji je predlogom tražio da sud dozvoli izvršenje protiv izvršnog dužnika radi predaje djeteta.</w:t>
      </w:r>
    </w:p>
    <w:p w:rsidR="000E62DF" w:rsidRDefault="000E62DF" w:rsidP="000E62DF">
      <w:pPr>
        <w:spacing w:after="0" w:line="240" w:lineRule="auto"/>
        <w:ind w:right="26"/>
        <w:jc w:val="both"/>
        <w:rPr>
          <w:rFonts w:ascii="Arial Narrow" w:hAnsi="Arial Narrow"/>
          <w:sz w:val="26"/>
          <w:szCs w:val="26"/>
          <w:lang w:val="sr-Latn-CS"/>
        </w:rPr>
      </w:pPr>
    </w:p>
    <w:p w:rsidR="000E62DF" w:rsidRDefault="000E62DF" w:rsidP="000E62DF">
      <w:pPr>
        <w:spacing w:after="0" w:line="240" w:lineRule="auto"/>
        <w:ind w:right="26"/>
        <w:jc w:val="both"/>
        <w:rPr>
          <w:rFonts w:ascii="Arial Narrow" w:hAnsi="Arial Narrow"/>
          <w:sz w:val="26"/>
          <w:szCs w:val="26"/>
          <w:lang w:val="sr-Latn-CS"/>
        </w:rPr>
      </w:pPr>
      <w:r>
        <w:rPr>
          <w:rFonts w:ascii="Arial Narrow" w:hAnsi="Arial Narrow"/>
          <w:sz w:val="26"/>
          <w:szCs w:val="26"/>
          <w:lang w:val="sr-Latn-CS"/>
        </w:rPr>
        <w:tab/>
        <w:t>- Rješenjem Osnovnog suda u Kotoru, I. br. 168/2022, od 1. marta 2022. godine, odlučeno je:</w:t>
      </w:r>
    </w:p>
    <w:p w:rsidR="000E62DF" w:rsidRPr="00531C6A" w:rsidRDefault="000E62DF" w:rsidP="000E62DF">
      <w:pPr>
        <w:spacing w:after="0" w:line="240" w:lineRule="auto"/>
        <w:ind w:right="26"/>
        <w:jc w:val="both"/>
        <w:rPr>
          <w:rFonts w:ascii="Arial Narrow" w:hAnsi="Arial Narrow"/>
          <w:lang w:val="sr-Latn-CS"/>
        </w:rPr>
      </w:pPr>
      <w:r>
        <w:rPr>
          <w:rFonts w:ascii="Arial Narrow" w:hAnsi="Arial Narrow"/>
          <w:sz w:val="26"/>
          <w:szCs w:val="26"/>
          <w:lang w:val="sr-Latn-CS"/>
        </w:rPr>
        <w:tab/>
      </w:r>
      <w:r w:rsidRPr="00531C6A">
        <w:rPr>
          <w:rFonts w:ascii="Arial Narrow" w:hAnsi="Arial Narrow"/>
          <w:lang w:val="sr-Latn-CS"/>
        </w:rPr>
        <w:t>„Na osnovu izvršne isprave – pravosnažne i izvršne presude Osnovnog suda u Kotoru P 1049/20 od 02.08.2021. godine, na predlog izvršnog povjerioca, ODREĐUJE SE IZVRŠENJE protiv izvršnog dužnika pa se istom nalaže da u roku od 3 dana od dana dostavljanja ovog rješenja malodobnog R.R. rođenog 18.02.2017. godine, preda izvršnom povjeriocu na način predviđen presudom P 1049/20.</w:t>
      </w:r>
    </w:p>
    <w:p w:rsidR="000E62DF" w:rsidRPr="00531C6A" w:rsidRDefault="000E62DF" w:rsidP="000E62DF">
      <w:pPr>
        <w:spacing w:after="0" w:line="240" w:lineRule="auto"/>
        <w:ind w:right="26"/>
        <w:jc w:val="both"/>
        <w:rPr>
          <w:rFonts w:ascii="Arial Narrow" w:hAnsi="Arial Narrow"/>
          <w:lang w:val="sr-Latn-CS"/>
        </w:rPr>
      </w:pPr>
      <w:r w:rsidRPr="00531C6A">
        <w:rPr>
          <w:rFonts w:ascii="Arial Narrow" w:hAnsi="Arial Narrow"/>
          <w:lang w:val="sr-Latn-CS"/>
        </w:rPr>
        <w:tab/>
        <w:t>Ako izvršni dužnik ne postupi po stavu prvom ovog rješenja izriče mu se novčana kazna u iznosu od 500,00 eura koju će sud sprovesti po službenoj dužnosti, pod prijetnjom donošenja novog rješenja o izvršenju i izricanja uvećane novčane kazne.“</w:t>
      </w:r>
    </w:p>
    <w:p w:rsidR="000E62DF" w:rsidRDefault="000E62DF" w:rsidP="000E62DF">
      <w:pPr>
        <w:spacing w:after="0" w:line="240" w:lineRule="auto"/>
        <w:ind w:right="26"/>
        <w:jc w:val="both"/>
        <w:rPr>
          <w:rFonts w:ascii="Arial Narrow" w:hAnsi="Arial Narrow"/>
          <w:sz w:val="26"/>
          <w:szCs w:val="26"/>
          <w:lang w:val="sr-Latn-ME"/>
        </w:rPr>
      </w:pPr>
      <w:r>
        <w:rPr>
          <w:rFonts w:ascii="Arial Narrow" w:hAnsi="Arial Narrow"/>
          <w:sz w:val="26"/>
          <w:szCs w:val="26"/>
          <w:lang w:val="sr-Latn-CS"/>
        </w:rPr>
        <w:tab/>
        <w:t>- U obra</w:t>
      </w:r>
      <w:r>
        <w:rPr>
          <w:rFonts w:ascii="Arial Narrow" w:hAnsi="Arial Narrow"/>
          <w:sz w:val="26"/>
          <w:szCs w:val="26"/>
          <w:lang w:val="sr-Latn-ME"/>
        </w:rPr>
        <w:t xml:space="preserve">zloženju rješenja, u suštini, navedeno je: </w:t>
      </w:r>
    </w:p>
    <w:p w:rsidR="000E62DF" w:rsidRPr="00531C6A" w:rsidRDefault="000E62DF" w:rsidP="000E62DF">
      <w:pPr>
        <w:spacing w:after="0" w:line="240" w:lineRule="auto"/>
        <w:ind w:right="26"/>
        <w:jc w:val="both"/>
        <w:rPr>
          <w:rFonts w:ascii="Arial Narrow" w:hAnsi="Arial Narrow"/>
          <w:lang w:val="sr-Latn-ME"/>
        </w:rPr>
      </w:pPr>
      <w:r>
        <w:rPr>
          <w:rFonts w:ascii="Arial Narrow" w:hAnsi="Arial Narrow"/>
          <w:sz w:val="26"/>
          <w:szCs w:val="26"/>
          <w:lang w:val="sr-Latn-ME"/>
        </w:rPr>
        <w:tab/>
      </w:r>
      <w:r w:rsidRPr="00531C6A">
        <w:rPr>
          <w:rFonts w:ascii="Arial Narrow" w:hAnsi="Arial Narrow"/>
          <w:lang w:val="sr-Latn-ME"/>
        </w:rPr>
        <w:t>„</w:t>
      </w:r>
      <w:r>
        <w:rPr>
          <w:rFonts w:ascii="Arial Narrow" w:hAnsi="Arial Narrow"/>
          <w:lang w:val="sr-Latn-ME"/>
        </w:rPr>
        <w:t xml:space="preserve">(....) </w:t>
      </w:r>
      <w:r w:rsidRPr="00531C6A">
        <w:rPr>
          <w:rFonts w:ascii="Arial Narrow" w:hAnsi="Arial Narrow"/>
          <w:lang w:val="sr-Latn-ME"/>
        </w:rPr>
        <w:t xml:space="preserve">Ocjenjujući osnovanost predloga za izvršenje sud nalazi da je isti osnovan, a budući da izvršni dužnik shodno navodima izvršnog povjerioca odbija da preda dijete roditelju u skladu sa presudom ovog suda P 1049/20 od 02.08.2021. godine, iz koje proizilazi osnovanost predloga za izvršenje, koja ima svojstvo izvršne isprave u smislu čl. 18 tačke 1 i čl. 19 st. 1 i čl. 20 st. 1 ZIO-a i koja je podobna za izvršenje u smislu čl. 22 st. 1 istog zakona. </w:t>
      </w:r>
    </w:p>
    <w:p w:rsidR="000E62DF" w:rsidRPr="00531C6A" w:rsidRDefault="000E62DF" w:rsidP="000E62DF">
      <w:pPr>
        <w:spacing w:after="0" w:line="240" w:lineRule="auto"/>
        <w:ind w:right="26"/>
        <w:jc w:val="both"/>
        <w:rPr>
          <w:rFonts w:ascii="Arial Narrow" w:hAnsi="Arial Narrow"/>
          <w:lang w:val="sr-Latn-ME"/>
        </w:rPr>
      </w:pPr>
      <w:r w:rsidRPr="00531C6A">
        <w:rPr>
          <w:rFonts w:ascii="Arial Narrow" w:hAnsi="Arial Narrow"/>
          <w:lang w:val="sr-Latn-ME"/>
        </w:rPr>
        <w:tab/>
        <w:t>Po eventualnom prigovoru na ovo rješenje izvršni dužnik može dokazivati da je dijete predao izvršnom dužniku, usled čega ne bi nastupile posledice izrečene novčane kazne ovim rješenjem.</w:t>
      </w:r>
      <w:r>
        <w:rPr>
          <w:rFonts w:ascii="Arial Narrow" w:hAnsi="Arial Narrow"/>
          <w:lang w:val="sr-Latn-ME"/>
        </w:rPr>
        <w:t>“</w:t>
      </w:r>
    </w:p>
    <w:p w:rsidR="000E62DF" w:rsidRPr="000F1E29" w:rsidRDefault="000E62DF" w:rsidP="000E62DF">
      <w:pPr>
        <w:spacing w:after="0" w:line="240" w:lineRule="auto"/>
        <w:ind w:right="26"/>
        <w:jc w:val="both"/>
        <w:rPr>
          <w:rFonts w:ascii="Arial Narrow" w:hAnsi="Arial Narrow" w:cs="Times New Roman"/>
          <w:sz w:val="26"/>
          <w:szCs w:val="26"/>
          <w:lang w:val="it-IT"/>
        </w:rPr>
      </w:pPr>
    </w:p>
    <w:p w:rsidR="000E62DF" w:rsidRDefault="000E62DF" w:rsidP="000E62DF">
      <w:pPr>
        <w:tabs>
          <w:tab w:val="left" w:pos="0"/>
        </w:tabs>
        <w:spacing w:after="0" w:line="240" w:lineRule="auto"/>
        <w:ind w:right="26"/>
        <w:jc w:val="both"/>
        <w:rPr>
          <w:rFonts w:ascii="Arial Narrow" w:hAnsi="Arial Narrow" w:cs="Times New Roman"/>
          <w:sz w:val="26"/>
          <w:szCs w:val="26"/>
          <w:lang w:val="it-IT"/>
        </w:rPr>
      </w:pPr>
      <w:r>
        <w:rPr>
          <w:rFonts w:ascii="Arial Narrow" w:hAnsi="Arial Narrow" w:cs="Times New Roman"/>
          <w:sz w:val="26"/>
          <w:szCs w:val="26"/>
          <w:lang w:val="it-IT"/>
        </w:rPr>
        <w:tab/>
        <w:t xml:space="preserve">- </w:t>
      </w:r>
      <w:r w:rsidRPr="000F1E29">
        <w:rPr>
          <w:rFonts w:ascii="Arial Narrow" w:hAnsi="Arial Narrow" w:cs="Times New Roman"/>
          <w:sz w:val="26"/>
          <w:szCs w:val="26"/>
          <w:lang w:val="it-IT"/>
        </w:rPr>
        <w:t>Rješenjem Osnovnog suda u</w:t>
      </w:r>
      <w:r>
        <w:rPr>
          <w:rFonts w:ascii="Arial Narrow" w:hAnsi="Arial Narrow" w:cs="Times New Roman"/>
          <w:sz w:val="26"/>
          <w:szCs w:val="26"/>
          <w:lang w:val="it-IT"/>
        </w:rPr>
        <w:t xml:space="preserve"> Kotoru, I. br. 168/2022, od 12. aprila 2022. godine, usvojen je prigovor izvršnog dužnika, te ukinuto rešenje I. br. 168/22, od 1. marta 2022. godine i obavezan izvršni povjerilac da izvršnom dužniku nadoknadi troškove postupka.</w:t>
      </w:r>
    </w:p>
    <w:p w:rsidR="000E62DF" w:rsidRDefault="000E62DF" w:rsidP="000E62DF">
      <w:pPr>
        <w:tabs>
          <w:tab w:val="left" w:pos="0"/>
        </w:tabs>
        <w:spacing w:after="0" w:line="240" w:lineRule="auto"/>
        <w:ind w:right="26"/>
        <w:jc w:val="both"/>
        <w:rPr>
          <w:rFonts w:ascii="Arial Narrow" w:hAnsi="Arial Narrow" w:cs="Times New Roman"/>
          <w:sz w:val="26"/>
          <w:szCs w:val="26"/>
          <w:lang w:val="it-IT"/>
        </w:rPr>
      </w:pPr>
      <w:r>
        <w:rPr>
          <w:rFonts w:ascii="Arial Narrow" w:hAnsi="Arial Narrow" w:cs="Times New Roman"/>
          <w:sz w:val="26"/>
          <w:szCs w:val="26"/>
          <w:lang w:val="it-IT"/>
        </w:rPr>
        <w:tab/>
        <w:t xml:space="preserve">U obrazloženju rješenja, u suštini, navedeno je: </w:t>
      </w:r>
    </w:p>
    <w:p w:rsidR="000E62DF" w:rsidRPr="004A4AAA" w:rsidRDefault="000E62DF" w:rsidP="000E62DF">
      <w:pPr>
        <w:tabs>
          <w:tab w:val="left" w:pos="0"/>
        </w:tabs>
        <w:spacing w:after="0" w:line="240" w:lineRule="auto"/>
        <w:ind w:right="26"/>
        <w:jc w:val="both"/>
        <w:rPr>
          <w:rFonts w:ascii="Arial Narrow" w:hAnsi="Arial Narrow" w:cs="Times New Roman"/>
          <w:lang w:val="it-IT"/>
        </w:rPr>
      </w:pPr>
      <w:r>
        <w:rPr>
          <w:rFonts w:ascii="Arial Narrow" w:hAnsi="Arial Narrow" w:cs="Times New Roman"/>
          <w:sz w:val="26"/>
          <w:szCs w:val="26"/>
          <w:lang w:val="it-IT"/>
        </w:rPr>
        <w:tab/>
      </w:r>
      <w:r w:rsidRPr="004A4AAA">
        <w:rPr>
          <w:rFonts w:ascii="Arial Narrow" w:hAnsi="Arial Narrow" w:cs="Times New Roman"/>
          <w:lang w:val="it-IT"/>
        </w:rPr>
        <w:t>“... iz spisa predmeta je utvrđeno da je povjerilac dao saglasnost da malodobni R. Može putovati sa svojom babom, majkom izvršnog dužnika u periodu od 29.01.2022. godine do 10.02.2022. godine, a takođe  je nesporno utvrđeno da je ostvario kontakt 26. i 27.01.2022. godine po dogovoru sa dužnikom umjesto 28. 02.2022. godine.</w:t>
      </w:r>
    </w:p>
    <w:p w:rsidR="000E62DF" w:rsidRPr="004A4AAA" w:rsidRDefault="000E62DF" w:rsidP="000E62DF">
      <w:pPr>
        <w:tabs>
          <w:tab w:val="left" w:pos="0"/>
        </w:tabs>
        <w:spacing w:after="0" w:line="240" w:lineRule="auto"/>
        <w:ind w:right="26"/>
        <w:jc w:val="both"/>
        <w:rPr>
          <w:rFonts w:ascii="Arial Narrow" w:hAnsi="Arial Narrow" w:cs="Times New Roman"/>
          <w:lang w:val="it-IT"/>
        </w:rPr>
      </w:pPr>
      <w:r w:rsidRPr="004A4AAA">
        <w:rPr>
          <w:rFonts w:ascii="Arial Narrow" w:hAnsi="Arial Narrow" w:cs="Times New Roman"/>
          <w:lang w:val="it-IT"/>
        </w:rPr>
        <w:tab/>
        <w:t>Po ubjeđenju ovog suda za dan 11.02.2022. godine malodobni R. nije predat ocu zbog bolesti, a od dana prijema rješenja o izvršenju dužnik uredno postupa.(...)”</w:t>
      </w:r>
    </w:p>
    <w:p w:rsidR="000E62DF" w:rsidRDefault="000E62DF" w:rsidP="000E62DF">
      <w:pPr>
        <w:tabs>
          <w:tab w:val="left" w:pos="0"/>
        </w:tabs>
        <w:spacing w:after="0" w:line="240" w:lineRule="auto"/>
        <w:ind w:right="26"/>
        <w:jc w:val="both"/>
        <w:rPr>
          <w:rFonts w:ascii="Arial Narrow" w:hAnsi="Arial Narrow" w:cs="Times New Roman"/>
          <w:sz w:val="26"/>
          <w:szCs w:val="26"/>
          <w:lang w:val="it-IT"/>
        </w:rPr>
      </w:pPr>
    </w:p>
    <w:p w:rsidR="000E62DF" w:rsidRDefault="000E62DF" w:rsidP="000E62DF">
      <w:pPr>
        <w:tabs>
          <w:tab w:val="left" w:pos="0"/>
        </w:tabs>
        <w:spacing w:after="0" w:line="240" w:lineRule="auto"/>
        <w:ind w:right="26"/>
        <w:jc w:val="both"/>
        <w:rPr>
          <w:rFonts w:ascii="Arial Narrow" w:hAnsi="Arial Narrow" w:cs="Times New Roman"/>
          <w:sz w:val="26"/>
          <w:szCs w:val="26"/>
          <w:lang w:val="it-IT"/>
        </w:rPr>
      </w:pPr>
      <w:r>
        <w:rPr>
          <w:rFonts w:ascii="Arial Narrow" w:hAnsi="Arial Narrow" w:cs="Times New Roman"/>
          <w:sz w:val="26"/>
          <w:szCs w:val="26"/>
          <w:lang w:val="it-IT"/>
        </w:rPr>
        <w:tab/>
        <w:t>-Rješenjem Osnovnog suda u Kotoru, Ip. br. 298/22, od 14. juna 2022. godine, odbijen je prigovor predlagača D.O., i potvrđeno rješenje Osnovnog suda u Kotoru I. br. 168/22, od 12. aprila 2022. godine.</w:t>
      </w:r>
    </w:p>
    <w:p w:rsidR="000E62DF" w:rsidRDefault="000E62DF" w:rsidP="000E62DF">
      <w:pPr>
        <w:tabs>
          <w:tab w:val="left" w:pos="0"/>
        </w:tabs>
        <w:spacing w:after="0" w:line="240" w:lineRule="auto"/>
        <w:ind w:right="26"/>
        <w:jc w:val="both"/>
        <w:rPr>
          <w:rFonts w:ascii="Arial Narrow" w:hAnsi="Arial Narrow" w:cs="Times New Roman"/>
          <w:sz w:val="26"/>
          <w:szCs w:val="26"/>
          <w:lang w:val="it-IT"/>
        </w:rPr>
      </w:pPr>
      <w:r>
        <w:rPr>
          <w:rFonts w:ascii="Arial Narrow" w:hAnsi="Arial Narrow" w:cs="Times New Roman"/>
          <w:sz w:val="26"/>
          <w:szCs w:val="26"/>
          <w:lang w:val="it-IT"/>
        </w:rPr>
        <w:tab/>
        <w:t xml:space="preserve">- U obrazloženju rješenja, u suštini, navedeno je: </w:t>
      </w:r>
    </w:p>
    <w:p w:rsidR="000E62DF" w:rsidRPr="00B24991" w:rsidRDefault="000E62DF" w:rsidP="000E62DF">
      <w:pPr>
        <w:tabs>
          <w:tab w:val="left" w:pos="0"/>
        </w:tabs>
        <w:spacing w:after="0" w:line="240" w:lineRule="auto"/>
        <w:ind w:right="26"/>
        <w:jc w:val="both"/>
        <w:rPr>
          <w:rFonts w:ascii="Arial Narrow" w:hAnsi="Arial Narrow" w:cs="Times New Roman"/>
          <w:lang w:val="it-IT"/>
        </w:rPr>
      </w:pPr>
      <w:r>
        <w:rPr>
          <w:rFonts w:ascii="Arial Narrow" w:hAnsi="Arial Narrow" w:cs="Times New Roman"/>
          <w:sz w:val="26"/>
          <w:szCs w:val="26"/>
          <w:lang w:val="it-IT"/>
        </w:rPr>
        <w:tab/>
      </w:r>
      <w:r w:rsidRPr="00B24991">
        <w:rPr>
          <w:rFonts w:ascii="Arial Narrow" w:hAnsi="Arial Narrow" w:cs="Times New Roman"/>
          <w:lang w:val="it-IT"/>
        </w:rPr>
        <w:t xml:space="preserve">“(...) Ispitujući pobijano rješenje u smislu čl. 14 Zakona o izvršenju i obezbjeđenju ("Sl. list CG" br.36/2011 od 27.07.2011.g., stupio na snagu 26.09.2011.g.) i čl. 396 u vezi čl. 379 ZPP-a, vijeće je našlo da je prigovor predlagača obezbjeđenja neosnovan. </w:t>
      </w:r>
    </w:p>
    <w:p w:rsidR="000E62DF" w:rsidRPr="00B24991" w:rsidRDefault="000E62DF" w:rsidP="000E62DF">
      <w:pPr>
        <w:tabs>
          <w:tab w:val="left" w:pos="0"/>
        </w:tabs>
        <w:spacing w:after="0" w:line="240" w:lineRule="auto"/>
        <w:ind w:right="26"/>
        <w:jc w:val="both"/>
        <w:rPr>
          <w:rFonts w:ascii="Arial Narrow" w:hAnsi="Arial Narrow" w:cs="Times New Roman"/>
          <w:lang w:val="it-IT"/>
        </w:rPr>
      </w:pPr>
      <w:r w:rsidRPr="00B24991">
        <w:rPr>
          <w:rFonts w:ascii="Arial Narrow" w:hAnsi="Arial Narrow" w:cs="Times New Roman"/>
          <w:lang w:val="it-IT"/>
        </w:rPr>
        <w:tab/>
        <w:t xml:space="preserve">Iz spisa predmeta se utvrđuje da izvršni povjerilac preko punomoćnika ustao sa prijedlogom za izvršenje predajom djeteta u kom je u bitnom naveo da izv.dužnik nije omogućila izv. povjeriocu održavanje kontakta sa mal.djetetom-sinom u periodu od 28.01. do 30.01.2022. godine i od 11.02. do 13.02.2022. godine, po kom prijedlogu je sud prvobitno donio rješenje I. 168/22 od 01.03.2022. godine kojim je usvojio prijedlog, na koje je prigovor izjavila izvršni dužnik preko punomoćnika, uz dostavljanje i pisanih dokaza, koji su uručeni </w:t>
      </w:r>
      <w:r w:rsidRPr="00B24991">
        <w:rPr>
          <w:rFonts w:ascii="Arial Narrow" w:hAnsi="Arial Narrow" w:cs="Times New Roman"/>
          <w:lang w:val="it-IT"/>
        </w:rPr>
        <w:lastRenderedPageBreak/>
        <w:t>povjeriocu preko punomoćnika dana 30.03.2022. godine, a na koji je izjavio odgovor na prigovor uz dostavljanje priloga viber korespondencije u periodu od 11.02.-13.02.2022. godine, sa fotografijama od 13.02.2022. godine i maila upućenog CZSR PJ Budva od 14.02.2022. godine. Sa tih razloga je sud zakazao raspravu i istu održao dana 12.04.2022. godine i u dokaznom postupku izveo dostavljene dokaze, te donio naprijed navedenu osporenu odluku.</w:t>
      </w:r>
    </w:p>
    <w:p w:rsidR="000E62DF" w:rsidRPr="00B24991" w:rsidRDefault="000E62DF" w:rsidP="000E62DF">
      <w:pPr>
        <w:tabs>
          <w:tab w:val="left" w:pos="0"/>
        </w:tabs>
        <w:spacing w:after="0" w:line="240" w:lineRule="auto"/>
        <w:ind w:right="26"/>
        <w:jc w:val="both"/>
        <w:rPr>
          <w:rFonts w:ascii="Arial Narrow" w:hAnsi="Arial Narrow" w:cs="Times New Roman"/>
          <w:lang w:val="it-IT"/>
        </w:rPr>
      </w:pPr>
      <w:r w:rsidRPr="00B24991">
        <w:rPr>
          <w:rFonts w:ascii="Arial Narrow" w:hAnsi="Arial Narrow" w:cs="Times New Roman"/>
          <w:lang w:val="it-IT"/>
        </w:rPr>
        <w:tab/>
        <w:t xml:space="preserve">Prvostepeni sud je istu zasnovao na zaključku da su se stranke sporazumjele o izmeni termina kontakta koji je po prijelogu bio sporan 28.01.-30.01.2022. godine a što je utvrdio iz iskaza stranaka i izjave u Ov. 395/22 iz utvrđuje da istu sačinili ovdje izv. povjerilac i izv. dužnik u kojoj su dali saglasnost da malodobni sin stranaka Relja može da putuje sa svojom babom u Srbiju u period od 29.01.2022. godine do 10.02.2022. godine; a za drugi sporni period  kada je trebalo ostvariti kontakt 11.02 13.02.2022. godine izv. dužnik je izjavila da je mld. R., kao jedno od dvoje zajedničke malodobne djece stranaka zbog čijeg neodržavanja kontakta po izvršnoj odluci sa drugim roditeljem - ocem ovdje izv. povjeriocem je podnijet prijedlog za izvršenje je u tom period bio bolestan, da nije tada išao ni u vrtić, te da nije sporno između stranaka da je kontakt naknadno uredno ostvaren 04.03.2022. godine, da mu tog dana nije onemogućila kontakt sa sinom već je isti bio spriječen zbog bolesti što se vidi i iz viber komunikacije, da je o tome obavijestila organ starateljstva, kao i da mu je tog dana omogućila kontakt sa drugim malodobnim djetetom, zajedničkom kćerkom, te da nema namjere onemogućavanja kontakta djece sa ocem. </w:t>
      </w:r>
    </w:p>
    <w:p w:rsidR="000E62DF" w:rsidRDefault="000E62DF" w:rsidP="000E62DF">
      <w:pPr>
        <w:tabs>
          <w:tab w:val="left" w:pos="0"/>
        </w:tabs>
        <w:spacing w:after="0" w:line="240" w:lineRule="auto"/>
        <w:ind w:right="26"/>
        <w:jc w:val="both"/>
        <w:rPr>
          <w:rFonts w:ascii="Arial Narrow" w:hAnsi="Arial Narrow" w:cs="Times New Roman"/>
          <w:lang w:val="it-IT"/>
        </w:rPr>
      </w:pPr>
      <w:r w:rsidRPr="00B24991">
        <w:rPr>
          <w:rFonts w:ascii="Arial Narrow" w:hAnsi="Arial Narrow" w:cs="Times New Roman"/>
          <w:lang w:val="it-IT"/>
        </w:rPr>
        <w:tab/>
        <w:t>Navedene razloge prihvata i ovo vijeće, te se izvršni povjerilac upućuje na razloge date u pobijanom rješenju. Valja ukazati da ne stoje navodi iz prigovora, budući da za prvi sporni period za koji je predloženo izvršenje predaje djeteta je sam izv. povjerilac dao saglasnost, kao i da sam izvršni povjerilac u prigovoru pored navoda da nije dokazano da je dijete u drugom periodu bilo bolesno, da je fotografisao majku i dijete da su izašli vani u šetnju dana 13.02.2022. godine da je i on mogao da brine o njemu za vrijeme bolesti, nadalje sam navodi da je dijete imalo dijareju i da je on kao otac mogao da brine o njemu usled dijareje jer to nije bolest već puka  prehlada koja ne zahtijeva posebnu njegu, čime potvrđuje da je dijete ipak imalo dijareju. Između ostalog i pod pretpostavkom da je dijete sa majkom izašlo iz kuće ne ukazuje da je bilo zdravo je onemogućeno održavanje ličnih odnosa djeteta sa ocem, niti u vezi da svim izvedenim dokazima, budući da se dokazi cijene pojedinačno i u međusobnoj vezi, iz kojih zbirno se da zaključiti da se kontakt ne opstruira, a povodom postavljenog zahtjeva, kod utvrđenja da je neosnovan predlog o nepoštovanju odluke za prvi period, to sama činjenica što je dijete 13.02.2022. godine zatečeno napolju sa majkom ne ukazuje na namjeru neizvršavanja i nepostupanja po izvršnoj ispravi za drugi sporni period. Priložena Viber prepiska ukazuje na komunikaciju stranaka u vezi održavanja odnosa djece sa drugim rodteljem sa kojim ne žive – sa ocem, kao i da ga na njegove interesovanje i pitanja u vezi sa sjecom odgovarajući na poruke se isti izvještava. Mimoilaženja stranaka nijesu od značaja, budući da je izvršnom ispravom jasno određen način i termin ostvarivanja kontakta, čije poštovanje i izvršenje su obavezne obje stranke u postupku. Na strankama je da održavaju međusobnu komunikaciju na zavidnom nivou a radi ostvarenja prava njihove zajedničke djece, a što je obaveza i dužnost oba roditelja, te da interese i prava svoje dvoje zajedničke djece stave ispred svojih interesa i međusobnih nesuglasica. Nema dokaza da izv. povjeriocu nije onemogućen kontakt, već da na njegove zahtjeve dobija obavještenja, u slučaju bolesti djece video kontakt, da mu se omogućava i neposredan kontakt po modelu određenom izvršnom ispravom, kao i da je prije i nakon puta sa mldb. sinom imao neposredan kontakt.(...)”</w:t>
      </w:r>
    </w:p>
    <w:p w:rsidR="000E62DF" w:rsidRDefault="000E62DF" w:rsidP="000E62DF">
      <w:pPr>
        <w:tabs>
          <w:tab w:val="left" w:pos="0"/>
        </w:tabs>
        <w:spacing w:after="0" w:line="240" w:lineRule="auto"/>
        <w:ind w:right="26"/>
        <w:jc w:val="both"/>
        <w:rPr>
          <w:rFonts w:ascii="Arial Narrow" w:hAnsi="Arial Narrow" w:cs="Times New Roman"/>
          <w:lang w:val="it-IT"/>
        </w:rPr>
      </w:pPr>
    </w:p>
    <w:p w:rsidR="000E62DF" w:rsidRPr="00977BAA" w:rsidRDefault="000E62DF" w:rsidP="000E62DF">
      <w:pPr>
        <w:tabs>
          <w:tab w:val="left" w:pos="0"/>
        </w:tabs>
        <w:spacing w:after="0" w:line="240" w:lineRule="auto"/>
        <w:ind w:right="26"/>
        <w:jc w:val="both"/>
        <w:rPr>
          <w:rFonts w:ascii="Arial Narrow" w:hAnsi="Arial Narrow" w:cs="Times New Roman"/>
          <w:i/>
          <w:lang w:val="it-IT"/>
        </w:rPr>
      </w:pPr>
      <w:r>
        <w:rPr>
          <w:rFonts w:ascii="Arial Narrow" w:hAnsi="Arial Narrow" w:cs="Times New Roman"/>
          <w:lang w:val="it-IT"/>
        </w:rPr>
        <w:tab/>
      </w:r>
      <w:r w:rsidRPr="000F1E29">
        <w:rPr>
          <w:rFonts w:ascii="Arial Narrow" w:hAnsi="Arial Narrow" w:cs="Times New Roman"/>
          <w:b/>
          <w:sz w:val="26"/>
          <w:szCs w:val="26"/>
          <w:lang w:val="sr-Latn-CS"/>
        </w:rPr>
        <w:t>III  RELEVANTNE USTAVNE I KONVENCIJSKE NORME</w:t>
      </w:r>
    </w:p>
    <w:p w:rsidR="000E62DF" w:rsidRPr="000F1E29" w:rsidRDefault="000E62DF" w:rsidP="000E62DF">
      <w:pPr>
        <w:spacing w:after="0" w:line="240" w:lineRule="auto"/>
        <w:ind w:right="26"/>
        <w:jc w:val="both"/>
        <w:rPr>
          <w:rFonts w:ascii="Arial Narrow" w:hAnsi="Arial Narrow" w:cs="Times New Roman"/>
          <w:b/>
          <w:sz w:val="26"/>
          <w:szCs w:val="26"/>
          <w:lang w:val="sr-Latn-CS"/>
        </w:rPr>
      </w:pPr>
    </w:p>
    <w:p w:rsidR="000E62DF" w:rsidRDefault="000E62DF" w:rsidP="000E62DF">
      <w:pPr>
        <w:spacing w:after="0" w:line="240" w:lineRule="auto"/>
        <w:ind w:right="26"/>
        <w:jc w:val="both"/>
        <w:rPr>
          <w:rFonts w:ascii="Arial Narrow" w:eastAsia="Times New Roman" w:hAnsi="Arial Narrow" w:cs="Tahoma"/>
          <w:b/>
          <w:bCs/>
          <w:color w:val="000000"/>
          <w:lang w:val="en-GB" w:eastAsia="en-GB"/>
        </w:rPr>
      </w:pPr>
      <w:r>
        <w:rPr>
          <w:rFonts w:ascii="Arial Narrow" w:eastAsia="Calibri" w:hAnsi="Arial Narrow" w:cs="Times New Roman"/>
          <w:b/>
          <w:sz w:val="26"/>
          <w:szCs w:val="26"/>
          <w:lang w:val="sr-Latn-CS"/>
        </w:rPr>
        <w:tab/>
      </w:r>
      <w:r w:rsidRPr="000F1E29">
        <w:rPr>
          <w:rFonts w:ascii="Arial Narrow" w:eastAsia="Calibri" w:hAnsi="Arial Narrow" w:cs="Times New Roman"/>
          <w:b/>
          <w:sz w:val="26"/>
          <w:szCs w:val="26"/>
          <w:lang w:val="sr-Latn-CS"/>
        </w:rPr>
        <w:t>Ustav Crne Gore</w:t>
      </w:r>
      <w:bookmarkStart w:id="1" w:name="clan_40"/>
      <w:bookmarkEnd w:id="1"/>
    </w:p>
    <w:p w:rsidR="000E62DF" w:rsidRPr="003249B2" w:rsidRDefault="000E62DF" w:rsidP="000E62DF">
      <w:pPr>
        <w:spacing w:after="0" w:line="240" w:lineRule="auto"/>
        <w:jc w:val="center"/>
        <w:textAlignment w:val="center"/>
        <w:rPr>
          <w:rFonts w:ascii="Arial Narrow" w:eastAsia="Times New Roman" w:hAnsi="Arial Narrow" w:cs="Tahoma"/>
          <w:b/>
          <w:bCs/>
          <w:color w:val="000000"/>
          <w:lang w:val="en-GB" w:eastAsia="en-GB"/>
        </w:rPr>
      </w:pPr>
      <w:r w:rsidRPr="003249B2">
        <w:rPr>
          <w:rFonts w:ascii="Arial Narrow" w:eastAsia="Times New Roman" w:hAnsi="Arial Narrow" w:cs="Tahoma"/>
          <w:b/>
          <w:bCs/>
          <w:color w:val="000000"/>
          <w:lang w:val="en-GB" w:eastAsia="en-GB"/>
        </w:rPr>
        <w:t>Član 40</w:t>
      </w:r>
    </w:p>
    <w:p w:rsidR="000E62DF" w:rsidRPr="003249B2" w:rsidRDefault="000E62DF" w:rsidP="000E62DF">
      <w:pPr>
        <w:spacing w:after="0" w:line="240" w:lineRule="auto"/>
        <w:textAlignment w:val="center"/>
        <w:rPr>
          <w:rFonts w:ascii="Arial Narrow" w:eastAsia="Times New Roman" w:hAnsi="Arial Narrow" w:cs="Tahoma"/>
          <w:color w:val="000000"/>
          <w:lang w:val="en-GB" w:eastAsia="en-GB"/>
        </w:rPr>
      </w:pPr>
      <w:r w:rsidRPr="003249B2">
        <w:rPr>
          <w:rFonts w:ascii="Arial Narrow" w:eastAsia="Times New Roman" w:hAnsi="Arial Narrow" w:cs="Tahoma"/>
          <w:b/>
          <w:bCs/>
          <w:color w:val="000000"/>
          <w:lang w:val="en-GB" w:eastAsia="en-GB"/>
        </w:rPr>
        <w:tab/>
      </w:r>
      <w:r w:rsidRPr="003249B2">
        <w:rPr>
          <w:rFonts w:ascii="Arial Narrow" w:eastAsia="Times New Roman" w:hAnsi="Arial Narrow" w:cs="Tahoma"/>
          <w:color w:val="000000"/>
          <w:lang w:val="en-GB" w:eastAsia="en-GB"/>
        </w:rPr>
        <w:t>Svako ima pravo na poštovanje privatnog i porodičnog života.</w:t>
      </w:r>
    </w:p>
    <w:p w:rsidR="000E62DF" w:rsidRPr="000F1E29" w:rsidRDefault="000E62DF" w:rsidP="000E62DF">
      <w:pPr>
        <w:spacing w:after="0" w:line="240" w:lineRule="auto"/>
        <w:ind w:right="26"/>
        <w:jc w:val="both"/>
        <w:rPr>
          <w:rFonts w:ascii="Arial Narrow" w:eastAsia="Calibri" w:hAnsi="Arial Narrow" w:cs="Times New Roman"/>
          <w:bCs/>
          <w:lang w:val="sr-Latn-CS"/>
        </w:rPr>
      </w:pPr>
    </w:p>
    <w:p w:rsidR="000E62DF" w:rsidRPr="000F1E29" w:rsidRDefault="000E62DF" w:rsidP="000E62DF">
      <w:pPr>
        <w:spacing w:after="0" w:line="240" w:lineRule="auto"/>
        <w:ind w:right="26"/>
        <w:jc w:val="both"/>
        <w:rPr>
          <w:rFonts w:ascii="Arial Narrow" w:eastAsia="Calibri" w:hAnsi="Arial Narrow" w:cs="Times New Roman"/>
          <w:b/>
          <w:sz w:val="26"/>
          <w:szCs w:val="26"/>
          <w:lang w:val="sr-Latn-CS"/>
        </w:rPr>
      </w:pPr>
      <w:r>
        <w:rPr>
          <w:rFonts w:ascii="Arial Narrow" w:eastAsia="Calibri" w:hAnsi="Arial Narrow" w:cs="Times New Roman"/>
          <w:b/>
          <w:sz w:val="26"/>
          <w:szCs w:val="26"/>
          <w:lang w:val="sr-Latn-CS"/>
        </w:rPr>
        <w:tab/>
      </w:r>
      <w:r w:rsidRPr="000F1E29">
        <w:rPr>
          <w:rFonts w:ascii="Arial Narrow" w:eastAsia="Calibri" w:hAnsi="Arial Narrow" w:cs="Times New Roman"/>
          <w:b/>
          <w:sz w:val="26"/>
          <w:szCs w:val="26"/>
          <w:lang w:val="sr-Latn-CS"/>
        </w:rPr>
        <w:t>Evropska konvencije za zaštitu ljudskih prava i osnovnih sloboda</w:t>
      </w:r>
    </w:p>
    <w:p w:rsidR="000E62DF" w:rsidRPr="000F1E29" w:rsidRDefault="000E62DF" w:rsidP="000E62DF">
      <w:pPr>
        <w:spacing w:after="0" w:line="240" w:lineRule="auto"/>
        <w:ind w:right="26"/>
        <w:contextualSpacing/>
        <w:jc w:val="both"/>
        <w:rPr>
          <w:rFonts w:ascii="Arial Narrow" w:hAnsi="Arial Narrow" w:cs="Times New Roman"/>
          <w:lang w:val="sr-Latn-CS"/>
        </w:rPr>
      </w:pPr>
    </w:p>
    <w:p w:rsidR="000E62DF" w:rsidRPr="003249B2" w:rsidRDefault="000E62DF" w:rsidP="000E62DF">
      <w:pPr>
        <w:spacing w:after="0" w:line="240" w:lineRule="auto"/>
        <w:jc w:val="center"/>
        <w:rPr>
          <w:rFonts w:ascii="Arial Narrow" w:hAnsi="Arial Narrow"/>
          <w:b/>
          <w:lang w:val="en-GB"/>
        </w:rPr>
      </w:pPr>
      <w:r w:rsidRPr="003249B2">
        <w:rPr>
          <w:rFonts w:ascii="Arial Narrow" w:hAnsi="Arial Narrow"/>
          <w:b/>
          <w:lang w:val="en-GB"/>
        </w:rPr>
        <w:t>Član 8</w:t>
      </w:r>
    </w:p>
    <w:p w:rsidR="000E62DF" w:rsidRPr="003249B2" w:rsidRDefault="000E62DF" w:rsidP="000E62DF">
      <w:pPr>
        <w:spacing w:after="0" w:line="240" w:lineRule="auto"/>
        <w:ind w:firstLine="720"/>
        <w:rPr>
          <w:rFonts w:ascii="Arial Narrow" w:hAnsi="Arial Narrow"/>
          <w:lang w:val="en-GB"/>
        </w:rPr>
      </w:pPr>
      <w:r w:rsidRPr="003249B2">
        <w:rPr>
          <w:rFonts w:ascii="Arial Narrow" w:hAnsi="Arial Narrow"/>
          <w:lang w:val="en-GB"/>
        </w:rPr>
        <w:t xml:space="preserve">Svako ima pravo na poštovanje svog privatnog i porodičnog života, doma i prepiske. </w:t>
      </w:r>
    </w:p>
    <w:p w:rsidR="000E62DF" w:rsidRPr="003249B2" w:rsidRDefault="000E62DF" w:rsidP="000E62DF">
      <w:pPr>
        <w:spacing w:after="0" w:line="240" w:lineRule="auto"/>
        <w:ind w:firstLine="720"/>
        <w:jc w:val="both"/>
        <w:rPr>
          <w:rFonts w:ascii="Arial Narrow" w:hAnsi="Arial Narrow"/>
          <w:lang w:val="en-GB"/>
        </w:rPr>
      </w:pPr>
      <w:r w:rsidRPr="003249B2">
        <w:rPr>
          <w:rFonts w:ascii="Arial Narrow" w:hAnsi="Arial Narrow"/>
          <w:lang w:val="en-GB"/>
        </w:rPr>
        <w:lastRenderedPageBreak/>
        <w:t>Javne vlasti neće se miješati u vršenje ovog prava sem ako to nije u skladu sa zakonom i neophodno u demokratskom društvu u interesu nacionalne bezbjednosti, javne bezbjednosti ili ekonomske dobrobiti zemlje, radi sprečavanja nereda ili kriminala, zaštite zdravlja ili morala, ili radi zaštite prava i sloboda drugih.</w:t>
      </w:r>
    </w:p>
    <w:p w:rsidR="000E62DF" w:rsidRPr="000F1E29" w:rsidRDefault="000E62DF" w:rsidP="000E62DF">
      <w:pPr>
        <w:spacing w:after="0" w:line="240" w:lineRule="auto"/>
        <w:ind w:right="26"/>
        <w:contextualSpacing/>
        <w:jc w:val="both"/>
        <w:rPr>
          <w:rFonts w:ascii="Arial Narrow" w:hAnsi="Arial Narrow" w:cs="Times New Roman"/>
          <w:sz w:val="26"/>
          <w:szCs w:val="26"/>
          <w:lang w:val="sr-Latn-CS"/>
        </w:rPr>
      </w:pPr>
    </w:p>
    <w:p w:rsidR="000E62DF" w:rsidRPr="000F1E29" w:rsidRDefault="000E62DF" w:rsidP="000E62DF">
      <w:pPr>
        <w:spacing w:after="0" w:line="240" w:lineRule="auto"/>
        <w:ind w:right="26" w:firstLine="720"/>
        <w:jc w:val="both"/>
        <w:rPr>
          <w:rFonts w:ascii="Arial Narrow" w:hAnsi="Arial Narrow" w:cs="Times New Roman"/>
          <w:b/>
          <w:sz w:val="26"/>
          <w:szCs w:val="26"/>
          <w:lang w:val="sr-Latn-CS"/>
        </w:rPr>
      </w:pPr>
      <w:r w:rsidRPr="000F1E29">
        <w:rPr>
          <w:rFonts w:ascii="Arial Narrow" w:hAnsi="Arial Narrow" w:cs="Times New Roman"/>
          <w:b/>
          <w:sz w:val="26"/>
          <w:szCs w:val="26"/>
          <w:lang w:val="sr-Latn-CS"/>
        </w:rPr>
        <w:t>IV   MJERODAVNO PRAVO</w:t>
      </w:r>
    </w:p>
    <w:p w:rsidR="000E62DF" w:rsidRPr="000F1E29" w:rsidRDefault="000E62DF" w:rsidP="000E62DF">
      <w:pPr>
        <w:spacing w:after="0" w:line="240" w:lineRule="auto"/>
        <w:ind w:right="26"/>
        <w:jc w:val="both"/>
        <w:rPr>
          <w:rFonts w:ascii="Arial Narrow" w:hAnsi="Arial Narrow" w:cs="Times New Roman"/>
          <w:b/>
          <w:sz w:val="26"/>
          <w:szCs w:val="26"/>
          <w:lang w:val="sr-Latn-CS"/>
        </w:rPr>
      </w:pPr>
    </w:p>
    <w:p w:rsidR="000E62DF" w:rsidRPr="000F1E29" w:rsidRDefault="000E62DF" w:rsidP="000E62DF">
      <w:pPr>
        <w:spacing w:after="0" w:line="240" w:lineRule="auto"/>
        <w:ind w:right="26"/>
        <w:jc w:val="both"/>
        <w:rPr>
          <w:rFonts w:ascii="Arial Narrow" w:hAnsi="Arial Narrow" w:cs="Times New Roman"/>
          <w:color w:val="000000" w:themeColor="text1"/>
          <w:sz w:val="26"/>
          <w:szCs w:val="26"/>
        </w:rPr>
      </w:pPr>
      <w:r>
        <w:rPr>
          <w:rFonts w:ascii="Arial Narrow" w:hAnsi="Arial Narrow" w:cs="Times New Roman"/>
          <w:b/>
          <w:color w:val="000000" w:themeColor="text1"/>
          <w:sz w:val="26"/>
          <w:szCs w:val="26"/>
          <w:lang w:val="sr-Latn-CS"/>
        </w:rPr>
        <w:tab/>
      </w:r>
      <w:r w:rsidRPr="000F1E29">
        <w:rPr>
          <w:rFonts w:ascii="Arial Narrow" w:hAnsi="Arial Narrow" w:cs="Times New Roman"/>
          <w:b/>
          <w:color w:val="000000" w:themeColor="text1"/>
          <w:sz w:val="26"/>
          <w:szCs w:val="26"/>
          <w:lang w:val="sr-Latn-CS"/>
        </w:rPr>
        <w:t>Zakon o izvršenju i obezbjeđenju</w:t>
      </w:r>
      <w:r w:rsidRPr="000F1E29">
        <w:rPr>
          <w:rFonts w:ascii="Arial Narrow" w:hAnsi="Arial Narrow" w:cs="Times New Roman"/>
          <w:color w:val="000000" w:themeColor="text1"/>
          <w:sz w:val="26"/>
          <w:szCs w:val="26"/>
          <w:lang w:val="sr-Latn-CS"/>
        </w:rPr>
        <w:t xml:space="preserve"> </w:t>
      </w:r>
      <w:r w:rsidRPr="000F1E29">
        <w:rPr>
          <w:rFonts w:ascii="Arial Narrow" w:hAnsi="Arial Narrow" w:cs="Times New Roman"/>
          <w:color w:val="000000" w:themeColor="text1"/>
          <w:sz w:val="26"/>
          <w:szCs w:val="26"/>
        </w:rPr>
        <w:t>(„Služben</w:t>
      </w:r>
      <w:r w:rsidRPr="000F1E29">
        <w:rPr>
          <w:rFonts w:ascii="Arial Narrow" w:hAnsi="Arial Narrow" w:cs="Times New Roman"/>
          <w:color w:val="000000" w:themeColor="text1"/>
          <w:sz w:val="26"/>
          <w:szCs w:val="26"/>
          <w:lang w:val="hr-HR"/>
        </w:rPr>
        <w:t>i</w:t>
      </w:r>
      <w:r w:rsidRPr="000F1E29">
        <w:rPr>
          <w:rFonts w:ascii="Arial Narrow" w:hAnsi="Arial Narrow" w:cs="Times New Roman"/>
          <w:color w:val="000000" w:themeColor="text1"/>
          <w:sz w:val="26"/>
          <w:szCs w:val="26"/>
        </w:rPr>
        <w:t xml:space="preserve"> list Crne Gore", br. 36/11, 28/14, 20/15, 22/17 i 76/17)</w:t>
      </w:r>
    </w:p>
    <w:p w:rsidR="000E62DF" w:rsidRPr="00FA2113" w:rsidRDefault="000E62DF" w:rsidP="000E62DF">
      <w:pPr>
        <w:pStyle w:val="NoSpacing"/>
        <w:ind w:right="26"/>
        <w:jc w:val="center"/>
        <w:rPr>
          <w:rFonts w:ascii="Arial Narrow" w:hAnsi="Arial Narrow"/>
          <w:b/>
        </w:rPr>
      </w:pPr>
      <w:r w:rsidRPr="00FA2113">
        <w:rPr>
          <w:rFonts w:ascii="Arial Narrow" w:hAnsi="Arial Narrow"/>
          <w:b/>
        </w:rPr>
        <w:t xml:space="preserve">Član 14 </w:t>
      </w:r>
      <w:r w:rsidRPr="00FA2113">
        <w:rPr>
          <w:rFonts w:ascii="Tahoma" w:hAnsi="Tahoma" w:cs="Tahoma"/>
          <w:b/>
        </w:rPr>
        <w:t>﻿</w:t>
      </w:r>
    </w:p>
    <w:p w:rsidR="000E62DF" w:rsidRDefault="000E62DF" w:rsidP="000E62DF">
      <w:pPr>
        <w:pStyle w:val="NoSpacing"/>
        <w:ind w:right="26"/>
        <w:jc w:val="both"/>
        <w:rPr>
          <w:rFonts w:ascii="Arial Narrow" w:hAnsi="Arial Narrow"/>
        </w:rPr>
      </w:pPr>
      <w:r w:rsidRPr="00FA2113">
        <w:rPr>
          <w:rFonts w:ascii="Arial Narrow" w:hAnsi="Arial Narrow"/>
        </w:rPr>
        <w:tab/>
        <w:t xml:space="preserve">U postupku izvršenja i postupku obezbjeđenja shodno se primjenjuju odredbe zakona kojim se uređuje parnični postupak, ako ovim ili drugim zakonom nije drukčije propisano. </w:t>
      </w:r>
    </w:p>
    <w:p w:rsidR="000E62DF" w:rsidRDefault="000E62DF" w:rsidP="000E62DF">
      <w:pPr>
        <w:pStyle w:val="NoSpacing"/>
        <w:ind w:right="26"/>
        <w:jc w:val="both"/>
        <w:rPr>
          <w:rFonts w:ascii="Arial Narrow" w:hAnsi="Arial Narrow"/>
        </w:rPr>
      </w:pPr>
    </w:p>
    <w:p w:rsidR="000E62DF" w:rsidRDefault="000E62DF" w:rsidP="000E62DF">
      <w:pPr>
        <w:spacing w:after="0" w:line="240" w:lineRule="auto"/>
        <w:ind w:right="-142" w:firstLine="540"/>
        <w:jc w:val="both"/>
        <w:rPr>
          <w:rFonts w:ascii="Arial Narrow" w:hAnsi="Arial Narrow" w:cs="Tahoma"/>
          <w:color w:val="000000"/>
          <w:sz w:val="26"/>
          <w:szCs w:val="26"/>
        </w:rPr>
      </w:pPr>
      <w:r w:rsidRPr="00FA2113">
        <w:rPr>
          <w:rFonts w:ascii="Arial Narrow" w:eastAsia="Times New Roman" w:hAnsi="Arial Narrow" w:cs="Arial"/>
          <w:b/>
          <w:sz w:val="26"/>
          <w:szCs w:val="26"/>
          <w:lang w:val="sr-Latn-CS"/>
        </w:rPr>
        <w:t xml:space="preserve">Zakon o parničnom postupku </w:t>
      </w:r>
      <w:r w:rsidRPr="00FA2113">
        <w:rPr>
          <w:rFonts w:ascii="Arial Narrow" w:eastAsia="Calibri" w:hAnsi="Arial Narrow" w:cs="Times New Roman"/>
          <w:iCs/>
          <w:sz w:val="26"/>
          <w:szCs w:val="26"/>
          <w:lang w:val="sr-Latn-CS"/>
        </w:rPr>
        <w:t xml:space="preserve">("Službeni list Republike </w:t>
      </w:r>
      <w:r w:rsidRPr="00FA2113">
        <w:rPr>
          <w:rFonts w:ascii="Arial Narrow" w:eastAsia="Calibri" w:hAnsi="Arial Narrow" w:cs="Times New Roman"/>
          <w:iCs/>
          <w:color w:val="000000"/>
          <w:sz w:val="26"/>
          <w:szCs w:val="26"/>
        </w:rPr>
        <w:t>Crne Gore</w:t>
      </w:r>
      <w:r w:rsidRPr="00FA2113">
        <w:rPr>
          <w:rFonts w:ascii="Arial Narrow" w:eastAsia="Calibri" w:hAnsi="Arial Narrow" w:cs="Times New Roman"/>
          <w:iCs/>
          <w:sz w:val="26"/>
          <w:szCs w:val="26"/>
          <w:lang w:val="sr-Latn-CS"/>
        </w:rPr>
        <w:t xml:space="preserve">", br. 22/04 i 76/06 i „Službeni list </w:t>
      </w:r>
      <w:r w:rsidRPr="00FA2113">
        <w:rPr>
          <w:rFonts w:ascii="Arial Narrow" w:eastAsia="Calibri" w:hAnsi="Arial Narrow" w:cs="Times New Roman"/>
          <w:iCs/>
          <w:color w:val="000000"/>
          <w:sz w:val="26"/>
          <w:szCs w:val="26"/>
        </w:rPr>
        <w:t>Crne Gore</w:t>
      </w:r>
      <w:r w:rsidRPr="00FA2113">
        <w:rPr>
          <w:rFonts w:ascii="Arial Narrow" w:eastAsia="Calibri" w:hAnsi="Arial Narrow" w:cs="Times New Roman"/>
          <w:iCs/>
          <w:sz w:val="26"/>
          <w:szCs w:val="26"/>
          <w:lang w:val="sr-Latn-CS"/>
        </w:rPr>
        <w:t>, broj 47/15, 51/2017</w:t>
      </w:r>
      <w:r w:rsidRPr="00FA2113">
        <w:rPr>
          <w:rFonts w:ascii="Arial Narrow" w:hAnsi="Arial Narrow"/>
          <w:sz w:val="26"/>
          <w:szCs w:val="26"/>
        </w:rPr>
        <w:t xml:space="preserve"> i </w:t>
      </w:r>
      <w:r w:rsidRPr="00FA2113">
        <w:rPr>
          <w:rFonts w:ascii="Arial Narrow" w:eastAsia="Calibri" w:hAnsi="Arial Narrow" w:cs="Times New Roman"/>
          <w:iCs/>
          <w:sz w:val="26"/>
          <w:szCs w:val="26"/>
          <w:lang w:val="sr-Latn-CS"/>
        </w:rPr>
        <w:t>34/2019</w:t>
      </w:r>
      <w:r w:rsidRPr="00FA2113">
        <w:rPr>
          <w:rFonts w:ascii="Arial Narrow" w:hAnsi="Arial Narrow" w:cs="Tahoma"/>
          <w:color w:val="000000"/>
          <w:sz w:val="26"/>
          <w:szCs w:val="26"/>
        </w:rPr>
        <w:t>)</w:t>
      </w:r>
    </w:p>
    <w:p w:rsidR="000E62DF" w:rsidRDefault="000E62DF" w:rsidP="000E62DF">
      <w:pPr>
        <w:spacing w:after="0" w:line="240" w:lineRule="auto"/>
        <w:ind w:right="-142"/>
        <w:jc w:val="both"/>
        <w:rPr>
          <w:rFonts w:ascii="Arial Narrow" w:hAnsi="Arial Narrow" w:cs="Tahoma"/>
          <w:color w:val="000000"/>
          <w:sz w:val="26"/>
          <w:szCs w:val="26"/>
        </w:rPr>
      </w:pPr>
    </w:p>
    <w:p w:rsidR="000E62DF" w:rsidRPr="00945ABB" w:rsidRDefault="000E62DF" w:rsidP="000E62DF">
      <w:pPr>
        <w:spacing w:after="0" w:line="240" w:lineRule="auto"/>
        <w:ind w:right="-142"/>
        <w:jc w:val="center"/>
        <w:rPr>
          <w:rFonts w:ascii="Arial Narrow" w:hAnsi="Arial Narrow" w:cs="Tahoma"/>
          <w:b/>
          <w:color w:val="000000"/>
        </w:rPr>
      </w:pPr>
      <w:r w:rsidRPr="00945ABB">
        <w:rPr>
          <w:rFonts w:ascii="Arial Narrow" w:hAnsi="Arial Narrow" w:cs="Tahoma"/>
          <w:b/>
          <w:color w:val="000000"/>
        </w:rPr>
        <w:t>Član 379</w:t>
      </w:r>
    </w:p>
    <w:p w:rsidR="000E62DF" w:rsidRPr="00945ABB" w:rsidRDefault="000E62DF" w:rsidP="000E62DF">
      <w:pPr>
        <w:spacing w:after="0" w:line="240" w:lineRule="auto"/>
        <w:ind w:right="-142" w:firstLine="720"/>
        <w:jc w:val="both"/>
        <w:rPr>
          <w:rFonts w:ascii="Arial Narrow" w:hAnsi="Arial Narrow" w:cs="Tahoma"/>
          <w:color w:val="000000"/>
        </w:rPr>
      </w:pPr>
      <w:r w:rsidRPr="00945ABB">
        <w:rPr>
          <w:rFonts w:ascii="Arial Narrow" w:hAnsi="Arial Narrow" w:cs="Tahoma"/>
          <w:color w:val="000000"/>
        </w:rPr>
        <w:t>Drugostepeni sud ispituje prvostepenu presudu u onom dijelu u kome se pobija žalbom, u granicama razloga navedenih u žalbi, pazeći po službenoj dužnosti na primjenu materijalnog prava i povrede odredaba parničnog postupka iz člana 367 stav 2 tač. 3, 7 i 12 ovog zakona.</w:t>
      </w:r>
    </w:p>
    <w:p w:rsidR="000E62DF" w:rsidRPr="00945ABB" w:rsidRDefault="000E62DF" w:rsidP="000E62DF">
      <w:pPr>
        <w:spacing w:after="0" w:line="240" w:lineRule="auto"/>
        <w:ind w:right="-142" w:firstLine="720"/>
        <w:jc w:val="both"/>
        <w:rPr>
          <w:rFonts w:ascii="Arial Narrow" w:hAnsi="Arial Narrow" w:cs="Tahoma"/>
          <w:color w:val="000000"/>
        </w:rPr>
      </w:pPr>
      <w:r w:rsidRPr="00945ABB">
        <w:rPr>
          <w:rFonts w:ascii="Arial Narrow" w:hAnsi="Arial Narrow" w:cs="Tahoma"/>
          <w:color w:val="000000"/>
        </w:rPr>
        <w:t>Na prekoračenje tužbenog zahtjeva drugostepeni sud pazi samo na zahtjev stranke.</w:t>
      </w:r>
    </w:p>
    <w:p w:rsidR="000E62DF" w:rsidRDefault="000E62DF" w:rsidP="000E62DF">
      <w:pPr>
        <w:spacing w:after="0" w:line="240" w:lineRule="auto"/>
        <w:ind w:right="-142"/>
        <w:jc w:val="both"/>
        <w:rPr>
          <w:rFonts w:ascii="Arial Narrow" w:hAnsi="Arial Narrow" w:cs="Tahoma"/>
          <w:color w:val="000000"/>
          <w:sz w:val="26"/>
          <w:szCs w:val="26"/>
        </w:rPr>
      </w:pPr>
    </w:p>
    <w:p w:rsidR="000E62DF" w:rsidRPr="00FA2113" w:rsidRDefault="000E62DF" w:rsidP="000E62DF">
      <w:pPr>
        <w:spacing w:after="0" w:line="240" w:lineRule="auto"/>
        <w:ind w:right="-142"/>
        <w:jc w:val="center"/>
        <w:rPr>
          <w:rFonts w:ascii="Arial Narrow" w:hAnsi="Arial Narrow" w:cs="Tahoma"/>
          <w:b/>
          <w:color w:val="000000"/>
        </w:rPr>
      </w:pPr>
      <w:r w:rsidRPr="00F6160A">
        <w:rPr>
          <w:rFonts w:ascii="Arial Narrow" w:hAnsi="Arial Narrow" w:cs="Tahoma"/>
          <w:b/>
          <w:color w:val="000000"/>
        </w:rPr>
        <w:t>Član 396</w:t>
      </w:r>
    </w:p>
    <w:p w:rsidR="000E62DF" w:rsidRPr="00F6160A" w:rsidRDefault="000E62DF" w:rsidP="000E62DF">
      <w:pPr>
        <w:pStyle w:val="NoSpacing"/>
        <w:ind w:right="26" w:firstLine="720"/>
        <w:jc w:val="both"/>
        <w:rPr>
          <w:rFonts w:ascii="Arial Narrow" w:hAnsi="Arial Narrow"/>
        </w:rPr>
      </w:pPr>
      <w:r w:rsidRPr="00F6160A">
        <w:rPr>
          <w:rFonts w:ascii="Arial Narrow" w:hAnsi="Arial Narrow" w:cs="Tahoma"/>
          <w:color w:val="000000"/>
        </w:rPr>
        <w:t>U postupku po žalbi protiv rješenja shodno će se primjenjivati odredbe koje važe za žalbu protiv presude, osim odredaba o održavanju rasprave pred drugostepenim sudom.</w:t>
      </w:r>
    </w:p>
    <w:p w:rsidR="000E62DF" w:rsidRPr="000F1E29" w:rsidRDefault="000E62DF" w:rsidP="000E62DF">
      <w:pPr>
        <w:pStyle w:val="4clan"/>
        <w:spacing w:before="0" w:beforeAutospacing="0" w:after="0" w:afterAutospacing="0"/>
        <w:ind w:right="26"/>
        <w:jc w:val="center"/>
        <w:rPr>
          <w:rFonts w:ascii="Arial Narrow" w:hAnsi="Arial Narrow"/>
          <w:bCs/>
          <w:color w:val="000000"/>
          <w:sz w:val="22"/>
          <w:szCs w:val="22"/>
        </w:rPr>
      </w:pPr>
    </w:p>
    <w:p w:rsidR="000E62DF" w:rsidRDefault="000E62DF" w:rsidP="000E62DF">
      <w:pPr>
        <w:spacing w:after="0" w:line="240" w:lineRule="auto"/>
        <w:ind w:right="26" w:firstLine="720"/>
        <w:jc w:val="both"/>
        <w:rPr>
          <w:rFonts w:ascii="Arial Narrow" w:eastAsia="Times New Roman" w:hAnsi="Arial Narrow" w:cs="Arial"/>
          <w:b/>
          <w:sz w:val="26"/>
          <w:szCs w:val="26"/>
        </w:rPr>
      </w:pPr>
      <w:proofErr w:type="gramStart"/>
      <w:r w:rsidRPr="000F1E29">
        <w:rPr>
          <w:rFonts w:ascii="Arial Narrow" w:eastAsia="Times New Roman" w:hAnsi="Arial Narrow" w:cs="Arial"/>
          <w:b/>
          <w:sz w:val="26"/>
          <w:szCs w:val="26"/>
        </w:rPr>
        <w:t>V  OSNOVANOST</w:t>
      </w:r>
      <w:proofErr w:type="gramEnd"/>
      <w:r w:rsidRPr="000F1E29">
        <w:rPr>
          <w:rFonts w:ascii="Arial Narrow" w:eastAsia="Times New Roman" w:hAnsi="Arial Narrow" w:cs="Arial"/>
          <w:b/>
          <w:sz w:val="26"/>
          <w:szCs w:val="26"/>
        </w:rPr>
        <w:t xml:space="preserve"> USTAVNE ŽALBE</w:t>
      </w:r>
    </w:p>
    <w:p w:rsidR="000E62DF" w:rsidRDefault="000E62DF" w:rsidP="000E62DF">
      <w:pPr>
        <w:spacing w:after="0" w:line="240" w:lineRule="auto"/>
        <w:ind w:right="26" w:firstLine="720"/>
        <w:jc w:val="both"/>
        <w:rPr>
          <w:rFonts w:ascii="Arial Narrow" w:eastAsia="Times New Roman" w:hAnsi="Arial Narrow" w:cs="Arial"/>
          <w:b/>
          <w:sz w:val="26"/>
          <w:szCs w:val="26"/>
        </w:rPr>
      </w:pPr>
    </w:p>
    <w:p w:rsidR="000E62DF"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5</w:t>
      </w:r>
      <w:r w:rsidRPr="003249B2">
        <w:rPr>
          <w:rFonts w:ascii="Arial Narrow" w:eastAsia="Times New Roman" w:hAnsi="Arial Narrow" w:cs="Arial"/>
          <w:b/>
          <w:sz w:val="26"/>
          <w:szCs w:val="26"/>
        </w:rPr>
        <w:t xml:space="preserve">. </w:t>
      </w:r>
      <w:r w:rsidRPr="001B699B">
        <w:rPr>
          <w:rFonts w:ascii="Arial Narrow" w:eastAsia="Times New Roman" w:hAnsi="Arial Narrow" w:cs="Arial"/>
          <w:sz w:val="26"/>
          <w:szCs w:val="26"/>
        </w:rPr>
        <w:t xml:space="preserve">Podnosilac ustavne </w:t>
      </w:r>
      <w:r w:rsidRPr="001B699B">
        <w:rPr>
          <w:rFonts w:ascii="Arial Narrow" w:eastAsia="Times New Roman" w:hAnsi="Arial Narrow" w:cs="Arial"/>
          <w:sz w:val="26"/>
          <w:szCs w:val="26"/>
          <w:lang w:val="sr-Latn-ME"/>
        </w:rPr>
        <w:t xml:space="preserve">žalbe se žalio da su sudske vlasti propustile da pravilno utvrde činjenično stanje, te da su podržali ponašanje </w:t>
      </w:r>
      <w:r>
        <w:rPr>
          <w:rFonts w:ascii="Arial Narrow" w:eastAsia="Times New Roman" w:hAnsi="Arial Narrow" w:cs="Arial"/>
          <w:sz w:val="26"/>
          <w:szCs w:val="26"/>
          <w:lang w:val="sr-Latn-ME"/>
        </w:rPr>
        <w:t>i</w:t>
      </w:r>
      <w:r w:rsidRPr="001B699B">
        <w:rPr>
          <w:rFonts w:ascii="Arial Narrow" w:eastAsia="Times New Roman" w:hAnsi="Arial Narrow" w:cs="Arial"/>
          <w:sz w:val="26"/>
          <w:szCs w:val="26"/>
          <w:lang w:val="sr-Latn-ME"/>
        </w:rPr>
        <w:t xml:space="preserve">zvršnog dužnika, a njega onemogućili u redovnom kontaktu sa svojim sinom. Imajući u vidu  navedeno, Ustavni </w:t>
      </w:r>
      <w:r w:rsidRPr="001B699B">
        <w:rPr>
          <w:rFonts w:ascii="Arial Narrow" w:eastAsia="Times New Roman" w:hAnsi="Arial Narrow" w:cs="Arial"/>
          <w:sz w:val="26"/>
          <w:szCs w:val="26"/>
        </w:rPr>
        <w:t>sud smatra da bi ustavnu žalbu podnosioca trebalo ispitati sa aspekta odredaba član</w:t>
      </w:r>
      <w:r>
        <w:rPr>
          <w:rFonts w:ascii="Arial Narrow" w:eastAsia="Times New Roman" w:hAnsi="Arial Narrow" w:cs="Arial"/>
          <w:sz w:val="26"/>
          <w:szCs w:val="26"/>
        </w:rPr>
        <w:t>a</w:t>
      </w:r>
      <w:r w:rsidRPr="001B699B">
        <w:rPr>
          <w:rFonts w:ascii="Arial Narrow" w:eastAsia="Times New Roman" w:hAnsi="Arial Narrow" w:cs="Arial"/>
          <w:sz w:val="26"/>
          <w:szCs w:val="26"/>
        </w:rPr>
        <w:t xml:space="preserve"> 40 Ustava Crne Gore i člana 8 Evropske konvencije.</w:t>
      </w:r>
    </w:p>
    <w:p w:rsidR="000E62DF" w:rsidRDefault="000E62DF" w:rsidP="000E62DF">
      <w:pPr>
        <w:spacing w:after="0" w:line="240" w:lineRule="auto"/>
        <w:ind w:right="26" w:firstLine="720"/>
        <w:jc w:val="both"/>
        <w:rPr>
          <w:rFonts w:ascii="Arial Narrow" w:eastAsia="Times New Roman" w:hAnsi="Arial Narrow" w:cs="Arial"/>
          <w:sz w:val="26"/>
          <w:szCs w:val="26"/>
        </w:rPr>
      </w:pPr>
    </w:p>
    <w:p w:rsidR="000E62DF" w:rsidRPr="00496708" w:rsidRDefault="000E62DF" w:rsidP="000E62DF">
      <w:pPr>
        <w:spacing w:after="0" w:line="240" w:lineRule="auto"/>
        <w:ind w:right="26" w:firstLine="720"/>
        <w:jc w:val="both"/>
        <w:rPr>
          <w:rFonts w:ascii="Arial Narrow" w:eastAsia="Times New Roman" w:hAnsi="Arial Narrow" w:cs="Arial"/>
          <w:b/>
          <w:sz w:val="26"/>
          <w:szCs w:val="26"/>
          <w:lang w:val="sr-Latn-ME"/>
        </w:rPr>
      </w:pPr>
      <w:r w:rsidRPr="00856E14">
        <w:rPr>
          <w:rFonts w:ascii="Arial Narrow" w:eastAsia="Times New Roman" w:hAnsi="Arial Narrow" w:cs="Arial"/>
          <w:b/>
          <w:sz w:val="26"/>
          <w:szCs w:val="26"/>
        </w:rPr>
        <w:t xml:space="preserve">VI </w:t>
      </w:r>
      <w:r>
        <w:rPr>
          <w:rFonts w:ascii="Arial Narrow" w:eastAsia="Times New Roman" w:hAnsi="Arial Narrow" w:cs="Arial"/>
          <w:b/>
          <w:sz w:val="26"/>
          <w:szCs w:val="26"/>
        </w:rPr>
        <w:t>PRAVO NA PRIVATNI I PORODIČNI ŽIVOT</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Default="000E62DF" w:rsidP="000E62DF">
      <w:pPr>
        <w:spacing w:after="0" w:line="240" w:lineRule="auto"/>
        <w:ind w:right="26"/>
        <w:jc w:val="both"/>
        <w:rPr>
          <w:rFonts w:ascii="Arial Narrow" w:eastAsia="Times New Roman" w:hAnsi="Arial Narrow" w:cs="Arial"/>
          <w:b/>
          <w:sz w:val="26"/>
          <w:szCs w:val="26"/>
        </w:rPr>
      </w:pPr>
      <w:r w:rsidRPr="003249B2">
        <w:rPr>
          <w:rFonts w:ascii="Arial Narrow" w:eastAsia="Times New Roman" w:hAnsi="Arial Narrow" w:cs="Arial"/>
          <w:b/>
          <w:sz w:val="26"/>
          <w:szCs w:val="26"/>
        </w:rPr>
        <w:t xml:space="preserve"> </w:t>
      </w:r>
      <w:r>
        <w:rPr>
          <w:rFonts w:ascii="Arial Narrow" w:eastAsia="Times New Roman" w:hAnsi="Arial Narrow" w:cs="Arial"/>
          <w:b/>
          <w:sz w:val="26"/>
          <w:szCs w:val="26"/>
        </w:rPr>
        <w:tab/>
        <w:t>Opšta</w:t>
      </w:r>
      <w:r w:rsidRPr="003249B2">
        <w:rPr>
          <w:rFonts w:ascii="Arial Narrow" w:eastAsia="Times New Roman" w:hAnsi="Arial Narrow" w:cs="Arial"/>
          <w:b/>
          <w:sz w:val="26"/>
          <w:szCs w:val="26"/>
        </w:rPr>
        <w:t xml:space="preserve"> načela</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Pr="00856E14" w:rsidRDefault="000E62DF" w:rsidP="000E62DF">
      <w:pPr>
        <w:spacing w:after="0" w:line="240" w:lineRule="auto"/>
        <w:ind w:right="26" w:firstLine="720"/>
        <w:jc w:val="both"/>
        <w:rPr>
          <w:rFonts w:ascii="Arial Narrow" w:eastAsia="Times New Roman" w:hAnsi="Arial Narrow" w:cs="Arial"/>
          <w:sz w:val="26"/>
          <w:szCs w:val="26"/>
        </w:rPr>
      </w:pPr>
      <w:r w:rsidRPr="003249B2">
        <w:rPr>
          <w:rFonts w:ascii="Arial Narrow" w:eastAsia="Times New Roman" w:hAnsi="Arial Narrow" w:cs="Arial"/>
          <w:b/>
          <w:sz w:val="26"/>
          <w:szCs w:val="26"/>
        </w:rPr>
        <w:t xml:space="preserve">6. </w:t>
      </w:r>
      <w:r>
        <w:rPr>
          <w:rFonts w:ascii="Arial Narrow" w:eastAsia="Times New Roman" w:hAnsi="Arial Narrow" w:cs="Arial"/>
          <w:sz w:val="26"/>
          <w:szCs w:val="26"/>
        </w:rPr>
        <w:t>Evropski s</w:t>
      </w:r>
      <w:r w:rsidRPr="00856E14">
        <w:rPr>
          <w:rFonts w:ascii="Arial Narrow" w:eastAsia="Times New Roman" w:hAnsi="Arial Narrow" w:cs="Arial"/>
          <w:sz w:val="26"/>
          <w:szCs w:val="26"/>
        </w:rPr>
        <w:t>ud prim</w:t>
      </w:r>
      <w:r>
        <w:rPr>
          <w:rFonts w:ascii="Arial Narrow" w:eastAsia="Times New Roman" w:hAnsi="Arial Narrow" w:cs="Arial"/>
          <w:sz w:val="26"/>
          <w:szCs w:val="26"/>
        </w:rPr>
        <w:t>j</w:t>
      </w:r>
      <w:r w:rsidRPr="00856E14">
        <w:rPr>
          <w:rFonts w:ascii="Arial Narrow" w:eastAsia="Times New Roman" w:hAnsi="Arial Narrow" w:cs="Arial"/>
          <w:sz w:val="26"/>
          <w:szCs w:val="26"/>
        </w:rPr>
        <w:t>ećuje da uzajamno uživanje roditelja i d</w:t>
      </w:r>
      <w:r>
        <w:rPr>
          <w:rFonts w:ascii="Arial Narrow" w:eastAsia="Times New Roman" w:hAnsi="Arial Narrow" w:cs="Arial"/>
          <w:sz w:val="26"/>
          <w:szCs w:val="26"/>
        </w:rPr>
        <w:t>j</w:t>
      </w:r>
      <w:r w:rsidRPr="00856E14">
        <w:rPr>
          <w:rFonts w:ascii="Arial Narrow" w:eastAsia="Times New Roman" w:hAnsi="Arial Narrow" w:cs="Arial"/>
          <w:sz w:val="26"/>
          <w:szCs w:val="26"/>
        </w:rPr>
        <w:t xml:space="preserve">eteta u međusobnom društvu čini osnovni element porodičnog života (vidjeti, između ostalog, </w:t>
      </w:r>
      <w:r w:rsidRPr="00856E14">
        <w:rPr>
          <w:rFonts w:ascii="Arial Narrow" w:eastAsia="Times New Roman" w:hAnsi="Arial Narrow" w:cs="Arial"/>
          <w:i/>
          <w:sz w:val="26"/>
          <w:szCs w:val="26"/>
        </w:rPr>
        <w:t>K. i T. protiv Finske</w:t>
      </w:r>
      <w:r w:rsidRPr="00856E14">
        <w:rPr>
          <w:rFonts w:ascii="Arial Narrow" w:eastAsia="Times New Roman" w:hAnsi="Arial Narrow" w:cs="Arial"/>
          <w:sz w:val="26"/>
          <w:szCs w:val="26"/>
        </w:rPr>
        <w:t xml:space="preserve"> [GV], broj 25702/94, stav 151, ECLjP 2001-VII).</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 xml:space="preserve">7. </w:t>
      </w:r>
      <w:r w:rsidRPr="00856E14">
        <w:rPr>
          <w:rFonts w:ascii="Arial Narrow" w:eastAsia="Times New Roman" w:hAnsi="Arial Narrow" w:cs="Arial"/>
          <w:sz w:val="26"/>
          <w:szCs w:val="26"/>
        </w:rPr>
        <w:t xml:space="preserve">Osnovni cilj člana 8 Konvencije je zaštita pojedinca od proizvoljnih postupaka državnih organa. Pored toga, postoje pozitivne obaveze svojstvene efektivnom poštovanju porodičnog života (videti </w:t>
      </w:r>
      <w:r w:rsidRPr="00856E14">
        <w:rPr>
          <w:rFonts w:ascii="Arial Narrow" w:eastAsia="Times New Roman" w:hAnsi="Arial Narrow" w:cs="Arial"/>
          <w:i/>
          <w:sz w:val="26"/>
          <w:szCs w:val="26"/>
        </w:rPr>
        <w:t>Manic protiv Litvanije</w:t>
      </w:r>
      <w:r w:rsidRPr="00856E14">
        <w:rPr>
          <w:rFonts w:ascii="Arial Narrow" w:eastAsia="Times New Roman" w:hAnsi="Arial Narrow" w:cs="Arial"/>
          <w:sz w:val="26"/>
          <w:szCs w:val="26"/>
        </w:rPr>
        <w:t>, broj 46600/11, stav 100, 13. januar 2015. godine). U oba konteksta mora se voditi računa o pravičnoj ravnoteži između konkurentskih interesa pojedinca i zajednice u c</w:t>
      </w:r>
      <w:r>
        <w:rPr>
          <w:rFonts w:ascii="Arial Narrow" w:eastAsia="Times New Roman" w:hAnsi="Arial Narrow" w:cs="Arial"/>
          <w:sz w:val="26"/>
          <w:szCs w:val="26"/>
        </w:rPr>
        <w:t>j</w:t>
      </w:r>
      <w:r w:rsidRPr="00856E14">
        <w:rPr>
          <w:rFonts w:ascii="Arial Narrow" w:eastAsia="Times New Roman" w:hAnsi="Arial Narrow" w:cs="Arial"/>
          <w:sz w:val="26"/>
          <w:szCs w:val="26"/>
        </w:rPr>
        <w:t xml:space="preserve">elini, i u oba konteksta država uživa određenu slobodu </w:t>
      </w:r>
      <w:r w:rsidRPr="00856E14">
        <w:rPr>
          <w:rFonts w:ascii="Arial Narrow" w:eastAsia="Times New Roman" w:hAnsi="Arial Narrow" w:cs="Arial"/>
          <w:sz w:val="26"/>
          <w:szCs w:val="26"/>
        </w:rPr>
        <w:lastRenderedPageBreak/>
        <w:t>proc</w:t>
      </w:r>
      <w:r>
        <w:rPr>
          <w:rFonts w:ascii="Arial Narrow" w:eastAsia="Times New Roman" w:hAnsi="Arial Narrow" w:cs="Arial"/>
          <w:sz w:val="26"/>
          <w:szCs w:val="26"/>
        </w:rPr>
        <w:t>j</w:t>
      </w:r>
      <w:r w:rsidRPr="00856E14">
        <w:rPr>
          <w:rFonts w:ascii="Arial Narrow" w:eastAsia="Times New Roman" w:hAnsi="Arial Narrow" w:cs="Arial"/>
          <w:sz w:val="26"/>
          <w:szCs w:val="26"/>
        </w:rPr>
        <w:t xml:space="preserve">ene (vidjeti </w:t>
      </w:r>
      <w:r w:rsidRPr="00856E14">
        <w:rPr>
          <w:rFonts w:ascii="Arial Narrow" w:eastAsia="Times New Roman" w:hAnsi="Arial Narrow" w:cs="Arial"/>
          <w:i/>
          <w:sz w:val="26"/>
          <w:szCs w:val="26"/>
        </w:rPr>
        <w:t>Hokkanen protiv Finske</w:t>
      </w:r>
      <w:r w:rsidRPr="00856E14">
        <w:rPr>
          <w:rFonts w:ascii="Arial Narrow" w:eastAsia="Times New Roman" w:hAnsi="Arial Narrow" w:cs="Arial"/>
          <w:sz w:val="26"/>
          <w:szCs w:val="26"/>
        </w:rPr>
        <w:t xml:space="preserve">, 23. septembra 1994. godine, stav 55, Serija A broj 299-A i </w:t>
      </w:r>
      <w:r w:rsidRPr="00856E14">
        <w:rPr>
          <w:rFonts w:ascii="Arial Narrow" w:eastAsia="Times New Roman" w:hAnsi="Arial Narrow" w:cs="Arial"/>
          <w:i/>
          <w:sz w:val="26"/>
          <w:szCs w:val="26"/>
        </w:rPr>
        <w:t>V.P. protiv Rusije</w:t>
      </w:r>
      <w:r w:rsidRPr="00856E14">
        <w:rPr>
          <w:rFonts w:ascii="Arial Narrow" w:eastAsia="Times New Roman" w:hAnsi="Arial Narrow" w:cs="Arial"/>
          <w:sz w:val="26"/>
          <w:szCs w:val="26"/>
        </w:rPr>
        <w:t>, br. 61362/12, stav 125, 23. oktobar 2014).</w:t>
      </w:r>
    </w:p>
    <w:p w:rsidR="000E62DF" w:rsidRPr="00856E14" w:rsidRDefault="000E62DF" w:rsidP="000E62DF">
      <w:pPr>
        <w:spacing w:after="0" w:line="240" w:lineRule="auto"/>
        <w:ind w:right="26" w:firstLine="720"/>
        <w:jc w:val="both"/>
        <w:rPr>
          <w:rFonts w:ascii="Arial Narrow" w:eastAsia="Times New Roman" w:hAnsi="Arial Narrow" w:cs="Arial"/>
          <w:sz w:val="26"/>
          <w:szCs w:val="26"/>
        </w:rPr>
      </w:pPr>
    </w:p>
    <w:p w:rsidR="000E62DF" w:rsidRPr="00856E14"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8</w:t>
      </w:r>
      <w:r w:rsidRPr="003249B2">
        <w:rPr>
          <w:rFonts w:ascii="Arial Narrow" w:eastAsia="Times New Roman" w:hAnsi="Arial Narrow" w:cs="Arial"/>
          <w:b/>
          <w:sz w:val="26"/>
          <w:szCs w:val="26"/>
        </w:rPr>
        <w:t xml:space="preserve">. </w:t>
      </w:r>
      <w:r w:rsidRPr="00856E14">
        <w:rPr>
          <w:rFonts w:ascii="Arial Narrow" w:eastAsia="Times New Roman" w:hAnsi="Arial Narrow" w:cs="Arial"/>
          <w:sz w:val="26"/>
          <w:szCs w:val="26"/>
        </w:rPr>
        <w:t>Međutim, kada se navedene m</w:t>
      </w:r>
      <w:r>
        <w:rPr>
          <w:rFonts w:ascii="Arial Narrow" w:eastAsia="Times New Roman" w:hAnsi="Arial Narrow" w:cs="Arial"/>
          <w:sz w:val="26"/>
          <w:szCs w:val="26"/>
        </w:rPr>
        <w:t>j</w:t>
      </w:r>
      <w:r w:rsidRPr="00856E14">
        <w:rPr>
          <w:rFonts w:ascii="Arial Narrow" w:eastAsia="Times New Roman" w:hAnsi="Arial Narrow" w:cs="Arial"/>
          <w:sz w:val="26"/>
          <w:szCs w:val="26"/>
        </w:rPr>
        <w:t>ere odnose na sporove između roditelja oko svoje d</w:t>
      </w:r>
      <w:r>
        <w:rPr>
          <w:rFonts w:ascii="Arial Narrow" w:eastAsia="Times New Roman" w:hAnsi="Arial Narrow" w:cs="Arial"/>
          <w:sz w:val="26"/>
          <w:szCs w:val="26"/>
        </w:rPr>
        <w:t>j</w:t>
      </w:r>
      <w:r w:rsidRPr="00856E14">
        <w:rPr>
          <w:rFonts w:ascii="Arial Narrow" w:eastAsia="Times New Roman" w:hAnsi="Arial Narrow" w:cs="Arial"/>
          <w:sz w:val="26"/>
          <w:szCs w:val="26"/>
        </w:rPr>
        <w:t>ece, Sud ne može da zam</w:t>
      </w:r>
      <w:r>
        <w:rPr>
          <w:rFonts w:ascii="Arial Narrow" w:eastAsia="Times New Roman" w:hAnsi="Arial Narrow" w:cs="Arial"/>
          <w:sz w:val="26"/>
          <w:szCs w:val="26"/>
        </w:rPr>
        <w:t>ij</w:t>
      </w:r>
      <w:r w:rsidRPr="00856E14">
        <w:rPr>
          <w:rFonts w:ascii="Arial Narrow" w:eastAsia="Times New Roman" w:hAnsi="Arial Narrow" w:cs="Arial"/>
          <w:sz w:val="26"/>
          <w:szCs w:val="26"/>
        </w:rPr>
        <w:t>eni nadležne domaće organe u regulisanju pitanja koja se tiču kontakta, već, u skladu sa Konvencijom, može da preispita odluke koje su ti organi usvojili u realizaciji njihovog polja slobodne proc</w:t>
      </w:r>
      <w:r>
        <w:rPr>
          <w:rFonts w:ascii="Arial Narrow" w:eastAsia="Times New Roman" w:hAnsi="Arial Narrow" w:cs="Arial"/>
          <w:sz w:val="26"/>
          <w:szCs w:val="26"/>
        </w:rPr>
        <w:t>j</w:t>
      </w:r>
      <w:r w:rsidRPr="00856E14">
        <w:rPr>
          <w:rFonts w:ascii="Arial Narrow" w:eastAsia="Times New Roman" w:hAnsi="Arial Narrow" w:cs="Arial"/>
          <w:sz w:val="26"/>
          <w:szCs w:val="26"/>
        </w:rPr>
        <w:t xml:space="preserve">ene (vidjeti, između ostalog, </w:t>
      </w:r>
      <w:r w:rsidRPr="00856E14">
        <w:rPr>
          <w:rFonts w:ascii="Arial Narrow" w:eastAsia="Times New Roman" w:hAnsi="Arial Narrow" w:cs="Arial"/>
          <w:i/>
          <w:sz w:val="26"/>
          <w:szCs w:val="26"/>
        </w:rPr>
        <w:t>Wdowiak protiv Poljske</w:t>
      </w:r>
      <w:r w:rsidRPr="00856E14">
        <w:rPr>
          <w:rFonts w:ascii="Arial Narrow" w:eastAsia="Times New Roman" w:hAnsi="Arial Narrow" w:cs="Arial"/>
          <w:sz w:val="26"/>
          <w:szCs w:val="26"/>
        </w:rPr>
        <w:t>, broj 28768/12, stav 61, 7. februar 2017.).</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Pr="0048580C" w:rsidRDefault="000E62DF" w:rsidP="000E62DF">
      <w:pPr>
        <w:spacing w:after="0" w:line="240" w:lineRule="auto"/>
        <w:ind w:right="26" w:firstLine="720"/>
        <w:jc w:val="both"/>
        <w:rPr>
          <w:rFonts w:ascii="Arial Narrow" w:eastAsia="Times New Roman" w:hAnsi="Arial Narrow" w:cs="Arial"/>
          <w:sz w:val="26"/>
          <w:szCs w:val="26"/>
        </w:rPr>
      </w:pPr>
      <w:r w:rsidRPr="0048580C">
        <w:rPr>
          <w:rFonts w:ascii="Arial Narrow" w:eastAsia="Times New Roman" w:hAnsi="Arial Narrow" w:cs="Arial"/>
          <w:b/>
          <w:sz w:val="26"/>
          <w:szCs w:val="26"/>
        </w:rPr>
        <w:t>9.</w:t>
      </w:r>
      <w:r w:rsidRPr="0048580C">
        <w:rPr>
          <w:rFonts w:ascii="Arial Narrow" w:eastAsia="Times New Roman" w:hAnsi="Arial Narrow" w:cs="Arial"/>
          <w:sz w:val="26"/>
          <w:szCs w:val="26"/>
        </w:rPr>
        <w:t xml:space="preserve"> Međutim, obaveza nacionalnih organa da preduzmu mjere da olakšaju kontakt roditelja koji ne vrši roditeljsko pravo sa djecom nakon razvoda nije apsolutna (videti, mutatis mutandis, </w:t>
      </w:r>
      <w:r w:rsidRPr="0048580C">
        <w:rPr>
          <w:rFonts w:ascii="Arial Narrow" w:eastAsia="Times New Roman" w:hAnsi="Arial Narrow" w:cs="Arial"/>
          <w:i/>
          <w:sz w:val="26"/>
          <w:szCs w:val="26"/>
        </w:rPr>
        <w:t>Hokkanen</w:t>
      </w:r>
      <w:r w:rsidRPr="0048580C">
        <w:rPr>
          <w:rFonts w:ascii="Arial Narrow" w:eastAsia="Times New Roman" w:hAnsi="Arial Narrow" w:cs="Arial"/>
          <w:sz w:val="26"/>
          <w:szCs w:val="26"/>
        </w:rPr>
        <w:t>, citiran gore, stav 58). Moguće je da kontakt nije moguće odmah obezb</w:t>
      </w:r>
      <w:r>
        <w:rPr>
          <w:rFonts w:ascii="Arial Narrow" w:eastAsia="Times New Roman" w:hAnsi="Arial Narrow" w:cs="Arial"/>
          <w:sz w:val="26"/>
          <w:szCs w:val="26"/>
        </w:rPr>
        <w:t>ij</w:t>
      </w:r>
      <w:r w:rsidRPr="0048580C">
        <w:rPr>
          <w:rFonts w:ascii="Arial Narrow" w:eastAsia="Times New Roman" w:hAnsi="Arial Narrow" w:cs="Arial"/>
          <w:sz w:val="26"/>
          <w:szCs w:val="26"/>
        </w:rPr>
        <w:t>editi, te da je potrebno preduzeti pripremne m</w:t>
      </w:r>
      <w:r>
        <w:rPr>
          <w:rFonts w:ascii="Arial Narrow" w:eastAsia="Times New Roman" w:hAnsi="Arial Narrow" w:cs="Arial"/>
          <w:sz w:val="26"/>
          <w:szCs w:val="26"/>
        </w:rPr>
        <w:t>j</w:t>
      </w:r>
      <w:r w:rsidRPr="0048580C">
        <w:rPr>
          <w:rFonts w:ascii="Arial Narrow" w:eastAsia="Times New Roman" w:hAnsi="Arial Narrow" w:cs="Arial"/>
          <w:sz w:val="26"/>
          <w:szCs w:val="26"/>
        </w:rPr>
        <w:t>ere. Priroda i obim takve pripreme zavisi od okolnosti svakog slučaja, ali razum</w:t>
      </w:r>
      <w:r>
        <w:rPr>
          <w:rFonts w:ascii="Arial Narrow" w:eastAsia="Times New Roman" w:hAnsi="Arial Narrow" w:cs="Arial"/>
          <w:sz w:val="26"/>
          <w:szCs w:val="26"/>
        </w:rPr>
        <w:t>ij</w:t>
      </w:r>
      <w:r w:rsidRPr="0048580C">
        <w:rPr>
          <w:rFonts w:ascii="Arial Narrow" w:eastAsia="Times New Roman" w:hAnsi="Arial Narrow" w:cs="Arial"/>
          <w:sz w:val="26"/>
          <w:szCs w:val="26"/>
        </w:rPr>
        <w:t>evanje i saradnja svih zainteresovanih strana će uv</w:t>
      </w:r>
      <w:r>
        <w:rPr>
          <w:rFonts w:ascii="Arial Narrow" w:eastAsia="Times New Roman" w:hAnsi="Arial Narrow" w:cs="Arial"/>
          <w:sz w:val="26"/>
          <w:szCs w:val="26"/>
        </w:rPr>
        <w:t>ij</w:t>
      </w:r>
      <w:r w:rsidRPr="0048580C">
        <w:rPr>
          <w:rFonts w:ascii="Arial Narrow" w:eastAsia="Times New Roman" w:hAnsi="Arial Narrow" w:cs="Arial"/>
          <w:sz w:val="26"/>
          <w:szCs w:val="26"/>
        </w:rPr>
        <w:t>ek biti važan sastojak. Iako nacionalni organi moraju učiniti sve da olakšaju takvu saradnju, svaka obaveza prim</w:t>
      </w:r>
      <w:r>
        <w:rPr>
          <w:rFonts w:ascii="Arial Narrow" w:eastAsia="Times New Roman" w:hAnsi="Arial Narrow" w:cs="Arial"/>
          <w:sz w:val="26"/>
          <w:szCs w:val="26"/>
        </w:rPr>
        <w:t>j</w:t>
      </w:r>
      <w:r w:rsidRPr="0048580C">
        <w:rPr>
          <w:rFonts w:ascii="Arial Narrow" w:eastAsia="Times New Roman" w:hAnsi="Arial Narrow" w:cs="Arial"/>
          <w:sz w:val="26"/>
          <w:szCs w:val="26"/>
        </w:rPr>
        <w:t>ene prinude u ovoj oblasti mora biti ograničena jer se interesi, kao i prava i slobode svih zainteresovanih lica, moraju uzeti u obzir, a naročito najbolji interesi d</w:t>
      </w:r>
      <w:r>
        <w:rPr>
          <w:rFonts w:ascii="Arial Narrow" w:eastAsia="Times New Roman" w:hAnsi="Arial Narrow" w:cs="Arial"/>
          <w:sz w:val="26"/>
          <w:szCs w:val="26"/>
        </w:rPr>
        <w:t>j</w:t>
      </w:r>
      <w:r w:rsidRPr="0048580C">
        <w:rPr>
          <w:rFonts w:ascii="Arial Narrow" w:eastAsia="Times New Roman" w:hAnsi="Arial Narrow" w:cs="Arial"/>
          <w:sz w:val="26"/>
          <w:szCs w:val="26"/>
        </w:rPr>
        <w:t>eteta i njegovih ili njenih prava iz člana 8 Konvencije (vid</w:t>
      </w:r>
      <w:r>
        <w:rPr>
          <w:rFonts w:ascii="Arial Narrow" w:eastAsia="Times New Roman" w:hAnsi="Arial Narrow" w:cs="Arial"/>
          <w:sz w:val="26"/>
          <w:szCs w:val="26"/>
        </w:rPr>
        <w:t>j</w:t>
      </w:r>
      <w:r w:rsidRPr="0048580C">
        <w:rPr>
          <w:rFonts w:ascii="Arial Narrow" w:eastAsia="Times New Roman" w:hAnsi="Arial Narrow" w:cs="Arial"/>
          <w:sz w:val="26"/>
          <w:szCs w:val="26"/>
        </w:rPr>
        <w:t xml:space="preserve">eti </w:t>
      </w:r>
      <w:r w:rsidRPr="0048580C">
        <w:rPr>
          <w:rFonts w:ascii="Arial Narrow" w:eastAsia="Times New Roman" w:hAnsi="Arial Narrow" w:cs="Arial"/>
          <w:i/>
          <w:sz w:val="26"/>
          <w:szCs w:val="26"/>
        </w:rPr>
        <w:t>Veljkov protiv Srbije</w:t>
      </w:r>
      <w:r w:rsidRPr="0048580C">
        <w:rPr>
          <w:rFonts w:ascii="Arial Narrow" w:eastAsia="Times New Roman" w:hAnsi="Arial Narrow" w:cs="Arial"/>
          <w:sz w:val="26"/>
          <w:szCs w:val="26"/>
        </w:rPr>
        <w:t>, broj 23087/07, stav 95, 19. april 2011. godine).</w:t>
      </w:r>
    </w:p>
    <w:p w:rsidR="000E62DF" w:rsidRPr="003249B2" w:rsidRDefault="000E62DF" w:rsidP="000E62DF">
      <w:pPr>
        <w:spacing w:after="0" w:line="240" w:lineRule="auto"/>
        <w:ind w:right="26" w:firstLine="720"/>
        <w:jc w:val="both"/>
        <w:rPr>
          <w:rFonts w:ascii="Arial Narrow" w:eastAsia="Times New Roman" w:hAnsi="Arial Narrow" w:cs="Arial"/>
          <w:b/>
          <w:sz w:val="26"/>
          <w:szCs w:val="26"/>
        </w:rPr>
      </w:pPr>
    </w:p>
    <w:p w:rsidR="000E62DF" w:rsidRPr="009E1719"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10</w:t>
      </w:r>
      <w:r w:rsidRPr="003249B2">
        <w:rPr>
          <w:rFonts w:ascii="Arial Narrow" w:eastAsia="Times New Roman" w:hAnsi="Arial Narrow" w:cs="Arial"/>
          <w:b/>
          <w:sz w:val="26"/>
          <w:szCs w:val="26"/>
        </w:rPr>
        <w:t xml:space="preserve">. </w:t>
      </w:r>
      <w:r w:rsidRPr="009E1719">
        <w:rPr>
          <w:rFonts w:ascii="Arial Narrow" w:eastAsia="Times New Roman" w:hAnsi="Arial Narrow" w:cs="Arial"/>
          <w:sz w:val="26"/>
          <w:szCs w:val="26"/>
        </w:rPr>
        <w:t xml:space="preserve">Kada kontakt sa roditeljem može da ugrozi te interese ili da ometa ova prava, nacionalni organi moraju da ostvare pravičnu ravnotežu između istih. Ono što je presudno jeste da li su nacionalni organi preduzeli sve neophodne korake kako bi olakšali kontakt koji se razumno može očekivati u posebnim okolnostima svakog slučaja (vidjeti </w:t>
      </w:r>
      <w:r w:rsidRPr="009E1719">
        <w:rPr>
          <w:rFonts w:ascii="Arial Narrow" w:eastAsia="Times New Roman" w:hAnsi="Arial Narrow" w:cs="Arial"/>
          <w:i/>
          <w:sz w:val="26"/>
          <w:szCs w:val="26"/>
        </w:rPr>
        <w:t>Veljkov</w:t>
      </w:r>
      <w:r w:rsidRPr="009E1719">
        <w:rPr>
          <w:rFonts w:ascii="Arial Narrow" w:eastAsia="Times New Roman" w:hAnsi="Arial Narrow" w:cs="Arial"/>
          <w:sz w:val="26"/>
          <w:szCs w:val="26"/>
        </w:rPr>
        <w:t>, citiran gore, stav 95).</w:t>
      </w:r>
    </w:p>
    <w:p w:rsidR="000E62DF" w:rsidRPr="003249B2" w:rsidRDefault="000E62DF" w:rsidP="000E62DF">
      <w:pPr>
        <w:spacing w:after="0" w:line="240" w:lineRule="auto"/>
        <w:ind w:right="26" w:firstLine="720"/>
        <w:jc w:val="both"/>
        <w:rPr>
          <w:rFonts w:ascii="Arial Narrow" w:eastAsia="Times New Roman" w:hAnsi="Arial Narrow" w:cs="Arial"/>
          <w:b/>
          <w:sz w:val="26"/>
          <w:szCs w:val="26"/>
        </w:rPr>
      </w:pPr>
    </w:p>
    <w:p w:rsidR="000E62DF" w:rsidRPr="006972A0"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11</w:t>
      </w:r>
      <w:r w:rsidRPr="003249B2">
        <w:rPr>
          <w:rFonts w:ascii="Arial Narrow" w:eastAsia="Times New Roman" w:hAnsi="Arial Narrow" w:cs="Arial"/>
          <w:b/>
          <w:sz w:val="26"/>
          <w:szCs w:val="26"/>
        </w:rPr>
        <w:t xml:space="preserve">. </w:t>
      </w:r>
      <w:r w:rsidRPr="006972A0">
        <w:rPr>
          <w:rFonts w:ascii="Arial Narrow" w:eastAsia="Times New Roman" w:hAnsi="Arial Narrow" w:cs="Arial"/>
          <w:sz w:val="26"/>
          <w:szCs w:val="26"/>
        </w:rPr>
        <w:t>U ovom predmetu, u razmatranju da li neizvršavanje određenog načina održavanja ličnih odnosa koje je odredio domaći sud predstavlja kršenje prava na porodični život podnosioca predstavke, Sud mora uspostaviti ravnotežu između različitih interesa, odnosno interesa d</w:t>
      </w:r>
      <w:r>
        <w:rPr>
          <w:rFonts w:ascii="Arial Narrow" w:eastAsia="Times New Roman" w:hAnsi="Arial Narrow" w:cs="Arial"/>
          <w:sz w:val="26"/>
          <w:szCs w:val="26"/>
        </w:rPr>
        <w:t>j</w:t>
      </w:r>
      <w:r w:rsidRPr="006972A0">
        <w:rPr>
          <w:rFonts w:ascii="Arial Narrow" w:eastAsia="Times New Roman" w:hAnsi="Arial Narrow" w:cs="Arial"/>
          <w:sz w:val="26"/>
          <w:szCs w:val="26"/>
        </w:rPr>
        <w:t>ece</w:t>
      </w:r>
      <w:r>
        <w:rPr>
          <w:rFonts w:ascii="Arial Narrow" w:eastAsia="Times New Roman" w:hAnsi="Arial Narrow" w:cs="Arial"/>
          <w:sz w:val="26"/>
          <w:szCs w:val="26"/>
        </w:rPr>
        <w:t>,</w:t>
      </w:r>
      <w:r w:rsidRPr="006972A0">
        <w:rPr>
          <w:rFonts w:ascii="Arial Narrow" w:eastAsia="Times New Roman" w:hAnsi="Arial Narrow" w:cs="Arial"/>
          <w:sz w:val="26"/>
          <w:szCs w:val="26"/>
        </w:rPr>
        <w:t xml:space="preserve"> podnosioca predstavke i njihove majke, samog podnosioca predstavke i opšteg interesa za osiguranje poštovanja vladavine prava (vid</w:t>
      </w:r>
      <w:r>
        <w:rPr>
          <w:rFonts w:ascii="Arial Narrow" w:eastAsia="Times New Roman" w:hAnsi="Arial Narrow" w:cs="Arial"/>
          <w:sz w:val="26"/>
          <w:szCs w:val="26"/>
        </w:rPr>
        <w:t>j</w:t>
      </w:r>
      <w:r w:rsidRPr="006972A0">
        <w:rPr>
          <w:rFonts w:ascii="Arial Narrow" w:eastAsia="Times New Roman" w:hAnsi="Arial Narrow" w:cs="Arial"/>
          <w:sz w:val="26"/>
          <w:szCs w:val="26"/>
        </w:rPr>
        <w:t xml:space="preserve">eti </w:t>
      </w:r>
      <w:r w:rsidRPr="006972A0">
        <w:rPr>
          <w:rFonts w:ascii="Arial Narrow" w:eastAsia="Times New Roman" w:hAnsi="Arial Narrow" w:cs="Arial"/>
          <w:i/>
          <w:sz w:val="26"/>
          <w:szCs w:val="26"/>
        </w:rPr>
        <w:t>Wdowiak</w:t>
      </w:r>
      <w:r w:rsidRPr="006972A0">
        <w:rPr>
          <w:rFonts w:ascii="Arial Narrow" w:eastAsia="Times New Roman" w:hAnsi="Arial Narrow" w:cs="Arial"/>
          <w:sz w:val="26"/>
          <w:szCs w:val="26"/>
        </w:rPr>
        <w:t>, citirano gore, stav 63). Nedostatak saradnje između roditelja koji su razdvojeni nije okolnost koja sama po sebi može osloboditi vlasti od svojih pozitivnih obaveza prema članu 8 Konvencije. Zapravo, navedeni član nalaže vlastima da preduzmu mjere koje bi pomirile suprotstavljene interese stranaka, imajući u vidu</w:t>
      </w:r>
      <w:r>
        <w:rPr>
          <w:rFonts w:ascii="Arial Narrow" w:eastAsia="Times New Roman" w:hAnsi="Arial Narrow" w:cs="Arial"/>
          <w:sz w:val="26"/>
          <w:szCs w:val="26"/>
        </w:rPr>
        <w:t xml:space="preserve"> </w:t>
      </w:r>
      <w:r w:rsidRPr="006972A0">
        <w:rPr>
          <w:rFonts w:ascii="Arial Narrow" w:eastAsia="Times New Roman" w:hAnsi="Arial Narrow" w:cs="Arial"/>
          <w:sz w:val="26"/>
          <w:szCs w:val="26"/>
        </w:rPr>
        <w:t>najvažnije interese d</w:t>
      </w:r>
      <w:r>
        <w:rPr>
          <w:rFonts w:ascii="Arial Narrow" w:eastAsia="Times New Roman" w:hAnsi="Arial Narrow" w:cs="Arial"/>
          <w:sz w:val="26"/>
          <w:szCs w:val="26"/>
        </w:rPr>
        <w:t>j</w:t>
      </w:r>
      <w:r w:rsidRPr="006972A0">
        <w:rPr>
          <w:rFonts w:ascii="Arial Narrow" w:eastAsia="Times New Roman" w:hAnsi="Arial Narrow" w:cs="Arial"/>
          <w:sz w:val="26"/>
          <w:szCs w:val="26"/>
        </w:rPr>
        <w:t>eteta (vid</w:t>
      </w:r>
      <w:r>
        <w:rPr>
          <w:rFonts w:ascii="Arial Narrow" w:eastAsia="Times New Roman" w:hAnsi="Arial Narrow" w:cs="Arial"/>
          <w:sz w:val="26"/>
          <w:szCs w:val="26"/>
        </w:rPr>
        <w:t>j</w:t>
      </w:r>
      <w:r w:rsidRPr="006972A0">
        <w:rPr>
          <w:rFonts w:ascii="Arial Narrow" w:eastAsia="Times New Roman" w:hAnsi="Arial Narrow" w:cs="Arial"/>
          <w:sz w:val="26"/>
          <w:szCs w:val="26"/>
        </w:rPr>
        <w:t xml:space="preserve">eti </w:t>
      </w:r>
      <w:r w:rsidRPr="006972A0">
        <w:rPr>
          <w:rFonts w:ascii="Arial Narrow" w:eastAsia="Times New Roman" w:hAnsi="Arial Narrow" w:cs="Arial"/>
          <w:i/>
          <w:sz w:val="26"/>
          <w:szCs w:val="26"/>
        </w:rPr>
        <w:t>Z. protiv Poljske</w:t>
      </w:r>
      <w:r w:rsidRPr="006972A0">
        <w:rPr>
          <w:rFonts w:ascii="Arial Narrow" w:eastAsia="Times New Roman" w:hAnsi="Arial Narrow" w:cs="Arial"/>
          <w:sz w:val="26"/>
          <w:szCs w:val="26"/>
        </w:rPr>
        <w:t xml:space="preserve">, broj 34694/06, stav 75, 20. april 2010. godine, i </w:t>
      </w:r>
      <w:r w:rsidRPr="006972A0">
        <w:rPr>
          <w:rFonts w:ascii="Arial Narrow" w:eastAsia="Times New Roman" w:hAnsi="Arial Narrow" w:cs="Arial"/>
          <w:i/>
          <w:sz w:val="26"/>
          <w:szCs w:val="26"/>
        </w:rPr>
        <w:t>G.B. protiv Litvanije</w:t>
      </w:r>
      <w:r w:rsidRPr="006972A0">
        <w:rPr>
          <w:rFonts w:ascii="Arial Narrow" w:eastAsia="Times New Roman" w:hAnsi="Arial Narrow" w:cs="Arial"/>
          <w:sz w:val="26"/>
          <w:szCs w:val="26"/>
        </w:rPr>
        <w:t>, br. 36137/13, stav 93, 19. januar 2016. godine). Na kraju, najbolji interes d</w:t>
      </w:r>
      <w:r>
        <w:rPr>
          <w:rFonts w:ascii="Arial Narrow" w:eastAsia="Times New Roman" w:hAnsi="Arial Narrow" w:cs="Arial"/>
          <w:sz w:val="26"/>
          <w:szCs w:val="26"/>
        </w:rPr>
        <w:t>j</w:t>
      </w:r>
      <w:r w:rsidRPr="006972A0">
        <w:rPr>
          <w:rFonts w:ascii="Arial Narrow" w:eastAsia="Times New Roman" w:hAnsi="Arial Narrow" w:cs="Arial"/>
          <w:sz w:val="26"/>
          <w:szCs w:val="26"/>
        </w:rPr>
        <w:t>eteta mora biti najpre razmatran i može, zavisno od njihove prirode i ozbiljnosti, da preovlada nad interesima roditelja (vid</w:t>
      </w:r>
      <w:r>
        <w:rPr>
          <w:rFonts w:ascii="Arial Narrow" w:eastAsia="Times New Roman" w:hAnsi="Arial Narrow" w:cs="Arial"/>
          <w:sz w:val="26"/>
          <w:szCs w:val="26"/>
        </w:rPr>
        <w:t>j</w:t>
      </w:r>
      <w:r w:rsidRPr="006972A0">
        <w:rPr>
          <w:rFonts w:ascii="Arial Narrow" w:eastAsia="Times New Roman" w:hAnsi="Arial Narrow" w:cs="Arial"/>
          <w:sz w:val="26"/>
          <w:szCs w:val="26"/>
        </w:rPr>
        <w:t>eti, između mnogih drugih</w:t>
      </w:r>
      <w:r>
        <w:rPr>
          <w:rFonts w:ascii="Arial Narrow" w:eastAsia="Times New Roman" w:hAnsi="Arial Narrow" w:cs="Arial"/>
          <w:sz w:val="26"/>
          <w:szCs w:val="26"/>
        </w:rPr>
        <w:t xml:space="preserve"> </w:t>
      </w:r>
      <w:r w:rsidRPr="006972A0">
        <w:rPr>
          <w:rFonts w:ascii="Arial Narrow" w:eastAsia="Times New Roman" w:hAnsi="Arial Narrow" w:cs="Arial"/>
          <w:sz w:val="26"/>
          <w:szCs w:val="26"/>
        </w:rPr>
        <w:t xml:space="preserve">organa, </w:t>
      </w:r>
      <w:r w:rsidRPr="006972A0">
        <w:rPr>
          <w:rFonts w:ascii="Arial Narrow" w:eastAsia="Times New Roman" w:hAnsi="Arial Narrow" w:cs="Arial"/>
          <w:i/>
          <w:sz w:val="26"/>
          <w:szCs w:val="26"/>
        </w:rPr>
        <w:t>Płaza protiv Poljske</w:t>
      </w:r>
      <w:r w:rsidRPr="006972A0">
        <w:rPr>
          <w:rFonts w:ascii="Arial Narrow" w:eastAsia="Times New Roman" w:hAnsi="Arial Narrow" w:cs="Arial"/>
          <w:sz w:val="26"/>
          <w:szCs w:val="26"/>
        </w:rPr>
        <w:t>, broj 18830/07, stav 71, 25. januar 2011. godine).</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Default="000E62DF" w:rsidP="000E62DF">
      <w:pPr>
        <w:spacing w:after="0" w:line="240" w:lineRule="auto"/>
        <w:ind w:right="26" w:firstLine="720"/>
        <w:jc w:val="both"/>
        <w:rPr>
          <w:rFonts w:ascii="Arial Narrow" w:eastAsia="Times New Roman" w:hAnsi="Arial Narrow" w:cs="Arial"/>
          <w:b/>
          <w:sz w:val="26"/>
          <w:szCs w:val="26"/>
        </w:rPr>
      </w:pPr>
      <w:r w:rsidRPr="003249B2">
        <w:rPr>
          <w:rFonts w:ascii="Arial Narrow" w:eastAsia="Times New Roman" w:hAnsi="Arial Narrow" w:cs="Arial"/>
          <w:b/>
          <w:sz w:val="26"/>
          <w:szCs w:val="26"/>
        </w:rPr>
        <w:t>Primena opštih načela na konkretan slučaj</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Pr="0020170E"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12</w:t>
      </w:r>
      <w:r w:rsidRPr="003249B2">
        <w:rPr>
          <w:rFonts w:ascii="Arial Narrow" w:eastAsia="Times New Roman" w:hAnsi="Arial Narrow" w:cs="Arial"/>
          <w:b/>
          <w:sz w:val="26"/>
          <w:szCs w:val="26"/>
        </w:rPr>
        <w:t xml:space="preserve">. </w:t>
      </w:r>
      <w:r w:rsidRPr="0020170E">
        <w:rPr>
          <w:rFonts w:ascii="Arial Narrow" w:eastAsia="Times New Roman" w:hAnsi="Arial Narrow" w:cs="Arial"/>
          <w:sz w:val="26"/>
          <w:szCs w:val="26"/>
        </w:rPr>
        <w:t>Ustavni sud smatra da je odnos između podnosioca ustavne žalbe i njegovo</w:t>
      </w:r>
      <w:r>
        <w:rPr>
          <w:rFonts w:ascii="Arial Narrow" w:eastAsia="Times New Roman" w:hAnsi="Arial Narrow" w:cs="Arial"/>
          <w:sz w:val="26"/>
          <w:szCs w:val="26"/>
        </w:rPr>
        <w:t>g malodobn</w:t>
      </w:r>
      <w:r w:rsidRPr="0020170E">
        <w:rPr>
          <w:rFonts w:ascii="Arial Narrow" w:eastAsia="Times New Roman" w:hAnsi="Arial Narrow" w:cs="Arial"/>
          <w:sz w:val="26"/>
          <w:szCs w:val="26"/>
        </w:rPr>
        <w:t xml:space="preserve">og sina predstavljao „porodični </w:t>
      </w:r>
      <w:proofErr w:type="gramStart"/>
      <w:r w:rsidRPr="0020170E">
        <w:rPr>
          <w:rFonts w:ascii="Arial Narrow" w:eastAsia="Times New Roman" w:hAnsi="Arial Narrow" w:cs="Arial"/>
          <w:sz w:val="26"/>
          <w:szCs w:val="26"/>
        </w:rPr>
        <w:t>život“</w:t>
      </w:r>
      <w:proofErr w:type="gramEnd"/>
      <w:r>
        <w:rPr>
          <w:rFonts w:ascii="Arial Narrow" w:eastAsia="Times New Roman" w:hAnsi="Arial Narrow" w:cs="Arial"/>
          <w:sz w:val="26"/>
          <w:szCs w:val="26"/>
        </w:rPr>
        <w:t>,</w:t>
      </w:r>
      <w:r w:rsidRPr="0020170E">
        <w:rPr>
          <w:rFonts w:ascii="Arial Narrow" w:eastAsia="Times New Roman" w:hAnsi="Arial Narrow" w:cs="Arial"/>
          <w:sz w:val="26"/>
          <w:szCs w:val="26"/>
        </w:rPr>
        <w:t xml:space="preserve"> u smislu člana 8 stav 1 Konvencije. To nije sporno.</w:t>
      </w:r>
    </w:p>
    <w:p w:rsidR="000E62DF" w:rsidRPr="0020170E"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lastRenderedPageBreak/>
        <w:t>13</w:t>
      </w:r>
      <w:r w:rsidRPr="003249B2">
        <w:rPr>
          <w:rFonts w:ascii="Arial Narrow" w:eastAsia="Times New Roman" w:hAnsi="Arial Narrow" w:cs="Arial"/>
          <w:b/>
          <w:sz w:val="26"/>
          <w:szCs w:val="26"/>
        </w:rPr>
        <w:t xml:space="preserve">. </w:t>
      </w:r>
      <w:r w:rsidRPr="0020170E">
        <w:rPr>
          <w:rFonts w:ascii="Arial Narrow" w:eastAsia="Times New Roman" w:hAnsi="Arial Narrow" w:cs="Arial"/>
          <w:sz w:val="26"/>
          <w:szCs w:val="26"/>
        </w:rPr>
        <w:t>S obzirom na gore navedena načela, u ovom slučaju je odlučujuće da li su sudske vlasti preduzele sve neophodne korake kako bi</w:t>
      </w:r>
      <w:r>
        <w:rPr>
          <w:rFonts w:ascii="Arial Narrow" w:eastAsia="Times New Roman" w:hAnsi="Arial Narrow" w:cs="Arial"/>
          <w:sz w:val="26"/>
          <w:szCs w:val="26"/>
        </w:rPr>
        <w:t xml:space="preserve"> omog</w:t>
      </w:r>
      <w:r w:rsidRPr="0020170E">
        <w:rPr>
          <w:rFonts w:ascii="Arial Narrow" w:eastAsia="Times New Roman" w:hAnsi="Arial Narrow" w:cs="Arial"/>
          <w:sz w:val="26"/>
          <w:szCs w:val="26"/>
        </w:rPr>
        <w:t>ućile nesmetan kontakt oca</w:t>
      </w:r>
      <w:r>
        <w:rPr>
          <w:rFonts w:ascii="Arial Narrow" w:eastAsia="Times New Roman" w:hAnsi="Arial Narrow" w:cs="Arial"/>
          <w:sz w:val="26"/>
          <w:szCs w:val="26"/>
        </w:rPr>
        <w:t>, ovdje podnosioca ustavne žalbe,</w:t>
      </w:r>
      <w:r w:rsidRPr="0020170E">
        <w:rPr>
          <w:rFonts w:ascii="Arial Narrow" w:eastAsia="Times New Roman" w:hAnsi="Arial Narrow" w:cs="Arial"/>
          <w:sz w:val="26"/>
          <w:szCs w:val="26"/>
        </w:rPr>
        <w:t xml:space="preserve"> sa malodobnim sinom, na način predviđen presudom Osnovnog suda u Kotoru, P. br. 1049/20, od 2. avgusta 2021. godine.</w:t>
      </w:r>
    </w:p>
    <w:p w:rsidR="000E62DF" w:rsidRPr="003249B2" w:rsidRDefault="000E62DF" w:rsidP="000E62DF">
      <w:pPr>
        <w:spacing w:after="0" w:line="240" w:lineRule="auto"/>
        <w:ind w:right="26" w:firstLine="720"/>
        <w:jc w:val="both"/>
        <w:rPr>
          <w:rFonts w:ascii="Arial Narrow" w:eastAsia="Times New Roman" w:hAnsi="Arial Narrow" w:cs="Arial"/>
          <w:b/>
          <w:sz w:val="26"/>
          <w:szCs w:val="26"/>
        </w:rPr>
      </w:pPr>
      <w:r>
        <w:rPr>
          <w:rFonts w:ascii="Arial Narrow" w:eastAsia="Times New Roman" w:hAnsi="Arial Narrow" w:cs="Arial"/>
          <w:b/>
          <w:sz w:val="26"/>
          <w:szCs w:val="26"/>
        </w:rPr>
        <w:t xml:space="preserve"> </w:t>
      </w:r>
    </w:p>
    <w:p w:rsidR="000E62DF"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14</w:t>
      </w:r>
      <w:r w:rsidRPr="003249B2">
        <w:rPr>
          <w:rFonts w:ascii="Arial Narrow" w:eastAsia="Times New Roman" w:hAnsi="Arial Narrow" w:cs="Arial"/>
          <w:b/>
          <w:sz w:val="26"/>
          <w:szCs w:val="26"/>
        </w:rPr>
        <w:t xml:space="preserve">. </w:t>
      </w:r>
      <w:r w:rsidRPr="004B2E97">
        <w:rPr>
          <w:rFonts w:ascii="Arial Narrow" w:eastAsia="Times New Roman" w:hAnsi="Arial Narrow" w:cs="Arial"/>
          <w:sz w:val="26"/>
          <w:szCs w:val="26"/>
        </w:rPr>
        <w:t>Ustavni sud konstatuje da je podnosilac ustavnom žalbom problematizovao dva perioda opst</w:t>
      </w:r>
      <w:r>
        <w:rPr>
          <w:rFonts w:ascii="Arial Narrow" w:eastAsia="Times New Roman" w:hAnsi="Arial Narrow" w:cs="Arial"/>
          <w:sz w:val="26"/>
          <w:szCs w:val="26"/>
        </w:rPr>
        <w:t>r</w:t>
      </w:r>
      <w:r w:rsidRPr="004B2E97">
        <w:rPr>
          <w:rFonts w:ascii="Arial Narrow" w:eastAsia="Times New Roman" w:hAnsi="Arial Narrow" w:cs="Arial"/>
          <w:sz w:val="26"/>
          <w:szCs w:val="26"/>
        </w:rPr>
        <w:t xml:space="preserve">uiranja njegovog kontakta sa malodobnim sinom. Podnosilac </w:t>
      </w:r>
      <w:proofErr w:type="gramStart"/>
      <w:r w:rsidRPr="004B2E97">
        <w:rPr>
          <w:rFonts w:ascii="Arial Narrow" w:eastAsia="Times New Roman" w:hAnsi="Arial Narrow" w:cs="Arial"/>
          <w:sz w:val="26"/>
          <w:szCs w:val="26"/>
        </w:rPr>
        <w:t>ustavne  žalbe</w:t>
      </w:r>
      <w:proofErr w:type="gramEnd"/>
      <w:r w:rsidRPr="004B2E97">
        <w:rPr>
          <w:rFonts w:ascii="Arial Narrow" w:eastAsia="Times New Roman" w:hAnsi="Arial Narrow" w:cs="Arial"/>
          <w:sz w:val="26"/>
          <w:szCs w:val="26"/>
        </w:rPr>
        <w:t xml:space="preserve"> je </w:t>
      </w:r>
      <w:r>
        <w:rPr>
          <w:rFonts w:ascii="Arial Narrow" w:eastAsia="Times New Roman" w:hAnsi="Arial Narrow" w:cs="Arial"/>
          <w:sz w:val="26"/>
          <w:szCs w:val="26"/>
        </w:rPr>
        <w:t xml:space="preserve">u tom pravcu </w:t>
      </w:r>
      <w:r w:rsidRPr="004B2E97">
        <w:rPr>
          <w:rFonts w:ascii="Arial Narrow" w:eastAsia="Times New Roman" w:hAnsi="Arial Narrow" w:cs="Arial"/>
          <w:sz w:val="26"/>
          <w:szCs w:val="26"/>
        </w:rPr>
        <w:t>podnio predlog Osnovnom sudu u Kotoru, tražeći da se odredi izvršenje protiv izvršnog dužnika</w:t>
      </w:r>
      <w:r>
        <w:rPr>
          <w:rFonts w:ascii="Arial Narrow" w:eastAsia="Times New Roman" w:hAnsi="Arial Narrow" w:cs="Arial"/>
          <w:sz w:val="26"/>
          <w:szCs w:val="26"/>
        </w:rPr>
        <w:t xml:space="preserve"> (majke djeteta)</w:t>
      </w:r>
      <w:r w:rsidRPr="004B2E97">
        <w:rPr>
          <w:rFonts w:ascii="Arial Narrow" w:eastAsia="Times New Roman" w:hAnsi="Arial Narrow" w:cs="Arial"/>
          <w:sz w:val="26"/>
          <w:szCs w:val="26"/>
        </w:rPr>
        <w:t>, te da se isto</w:t>
      </w:r>
      <w:r>
        <w:rPr>
          <w:rFonts w:ascii="Arial Narrow" w:eastAsia="Times New Roman" w:hAnsi="Arial Narrow" w:cs="Arial"/>
          <w:sz w:val="26"/>
          <w:szCs w:val="26"/>
        </w:rPr>
        <w:t>j</w:t>
      </w:r>
      <w:r w:rsidRPr="004B2E97">
        <w:rPr>
          <w:rFonts w:ascii="Arial Narrow" w:eastAsia="Times New Roman" w:hAnsi="Arial Narrow" w:cs="Arial"/>
          <w:sz w:val="26"/>
          <w:szCs w:val="26"/>
        </w:rPr>
        <w:t xml:space="preserve"> naloži da u roku od 3 dana od dana dostavljanja rješenja</w:t>
      </w:r>
      <w:r>
        <w:rPr>
          <w:rFonts w:ascii="Arial Narrow" w:eastAsia="Times New Roman" w:hAnsi="Arial Narrow" w:cs="Arial"/>
          <w:sz w:val="26"/>
          <w:szCs w:val="26"/>
        </w:rPr>
        <w:t>,</w:t>
      </w:r>
      <w:r w:rsidRPr="004B2E97">
        <w:rPr>
          <w:rFonts w:ascii="Arial Narrow" w:eastAsia="Times New Roman" w:hAnsi="Arial Narrow" w:cs="Arial"/>
          <w:sz w:val="26"/>
          <w:szCs w:val="26"/>
        </w:rPr>
        <w:t xml:space="preserve"> malodobnog s</w:t>
      </w:r>
      <w:r>
        <w:rPr>
          <w:rFonts w:ascii="Arial Narrow" w:eastAsia="Times New Roman" w:hAnsi="Arial Narrow" w:cs="Arial"/>
          <w:sz w:val="26"/>
          <w:szCs w:val="26"/>
        </w:rPr>
        <w:t>i</w:t>
      </w:r>
      <w:r w:rsidRPr="004B2E97">
        <w:rPr>
          <w:rFonts w:ascii="Arial Narrow" w:eastAsia="Times New Roman" w:hAnsi="Arial Narrow" w:cs="Arial"/>
          <w:sz w:val="26"/>
          <w:szCs w:val="26"/>
        </w:rPr>
        <w:t>na</w:t>
      </w:r>
      <w:r>
        <w:rPr>
          <w:rFonts w:ascii="Arial Narrow" w:eastAsia="Times New Roman" w:hAnsi="Arial Narrow" w:cs="Arial"/>
          <w:sz w:val="26"/>
          <w:szCs w:val="26"/>
        </w:rPr>
        <w:t>,</w:t>
      </w:r>
      <w:r w:rsidRPr="004B2E97">
        <w:rPr>
          <w:rFonts w:ascii="Arial Narrow" w:eastAsia="Times New Roman" w:hAnsi="Arial Narrow" w:cs="Arial"/>
          <w:sz w:val="26"/>
          <w:szCs w:val="26"/>
        </w:rPr>
        <w:t xml:space="preserve"> rođenog 18. februara 2017. godine</w:t>
      </w:r>
      <w:r>
        <w:rPr>
          <w:rFonts w:ascii="Arial Narrow" w:eastAsia="Times New Roman" w:hAnsi="Arial Narrow" w:cs="Arial"/>
          <w:sz w:val="26"/>
          <w:szCs w:val="26"/>
        </w:rPr>
        <w:t>,</w:t>
      </w:r>
      <w:r w:rsidRPr="004B2E97">
        <w:rPr>
          <w:rFonts w:ascii="Arial Narrow" w:eastAsia="Times New Roman" w:hAnsi="Arial Narrow" w:cs="Arial"/>
          <w:sz w:val="26"/>
          <w:szCs w:val="26"/>
        </w:rPr>
        <w:t xml:space="preserve"> preda njemu</w:t>
      </w:r>
      <w:r>
        <w:rPr>
          <w:rFonts w:ascii="Arial Narrow" w:eastAsia="Times New Roman" w:hAnsi="Arial Narrow" w:cs="Arial"/>
          <w:sz w:val="26"/>
          <w:szCs w:val="26"/>
        </w:rPr>
        <w:t>,</w:t>
      </w:r>
      <w:r w:rsidRPr="004B2E97">
        <w:rPr>
          <w:rFonts w:ascii="Arial Narrow" w:eastAsia="Times New Roman" w:hAnsi="Arial Narrow" w:cs="Arial"/>
          <w:sz w:val="26"/>
          <w:szCs w:val="26"/>
        </w:rPr>
        <w:t xml:space="preserve"> na način predviđen presudom Osnovnog suda u Kotoru, P. br. 1049/20.</w:t>
      </w:r>
      <w:r>
        <w:rPr>
          <w:rFonts w:ascii="Arial Narrow" w:eastAsia="Times New Roman" w:hAnsi="Arial Narrow" w:cs="Arial"/>
          <w:sz w:val="26"/>
          <w:szCs w:val="26"/>
        </w:rPr>
        <w:t xml:space="preserve"> </w:t>
      </w:r>
    </w:p>
    <w:p w:rsidR="000E62DF" w:rsidRDefault="000E62DF" w:rsidP="000E62DF">
      <w:pPr>
        <w:spacing w:after="0" w:line="240" w:lineRule="auto"/>
        <w:ind w:right="26"/>
        <w:jc w:val="both"/>
        <w:rPr>
          <w:rFonts w:ascii="Arial Narrow" w:eastAsia="Times New Roman" w:hAnsi="Arial Narrow" w:cs="Arial"/>
          <w:sz w:val="26"/>
          <w:szCs w:val="26"/>
        </w:rPr>
      </w:pPr>
      <w:r>
        <w:rPr>
          <w:rFonts w:ascii="Arial Narrow" w:eastAsia="Times New Roman" w:hAnsi="Arial Narrow" w:cs="Arial"/>
          <w:sz w:val="26"/>
          <w:szCs w:val="26"/>
        </w:rPr>
        <w:tab/>
      </w:r>
    </w:p>
    <w:p w:rsidR="000E62DF" w:rsidRPr="00E075C3" w:rsidRDefault="000E62DF" w:rsidP="000E62DF">
      <w:pPr>
        <w:spacing w:after="0" w:line="240" w:lineRule="auto"/>
        <w:ind w:right="26" w:firstLine="720"/>
        <w:jc w:val="both"/>
        <w:rPr>
          <w:rFonts w:ascii="Arial Narrow" w:eastAsia="Times New Roman" w:hAnsi="Arial Narrow" w:cs="Arial"/>
          <w:sz w:val="26"/>
          <w:szCs w:val="26"/>
        </w:rPr>
      </w:pPr>
      <w:r w:rsidRPr="00E075C3">
        <w:rPr>
          <w:rFonts w:ascii="Arial Narrow" w:eastAsia="Times New Roman" w:hAnsi="Arial Narrow" w:cs="Arial"/>
          <w:b/>
          <w:sz w:val="26"/>
          <w:szCs w:val="26"/>
        </w:rPr>
        <w:t>15.</w:t>
      </w:r>
      <w:r>
        <w:rPr>
          <w:rFonts w:ascii="Arial Narrow" w:eastAsia="Times New Roman" w:hAnsi="Arial Narrow" w:cs="Arial"/>
          <w:sz w:val="26"/>
          <w:szCs w:val="26"/>
        </w:rPr>
        <w:t xml:space="preserve"> Izvršni sud je </w:t>
      </w:r>
      <w:r>
        <w:rPr>
          <w:rFonts w:ascii="Arial Narrow" w:hAnsi="Arial Narrow" w:cs="Times New Roman"/>
          <w:sz w:val="26"/>
          <w:szCs w:val="26"/>
          <w:lang w:val="it-IT"/>
        </w:rPr>
        <w:t>o</w:t>
      </w:r>
      <w:r w:rsidRPr="000F1E29">
        <w:rPr>
          <w:rFonts w:ascii="Arial Narrow" w:hAnsi="Arial Narrow" w:cs="Times New Roman"/>
          <w:sz w:val="26"/>
          <w:szCs w:val="26"/>
          <w:lang w:val="it-IT"/>
        </w:rPr>
        <w:t xml:space="preserve">dlučujući u konkretnom slučaju, </w:t>
      </w:r>
      <w:r>
        <w:rPr>
          <w:rFonts w:ascii="Arial Narrow" w:hAnsi="Arial Narrow" w:cs="Times New Roman"/>
          <w:sz w:val="26"/>
          <w:szCs w:val="26"/>
          <w:lang w:val="it-IT"/>
        </w:rPr>
        <w:t xml:space="preserve">našao da su se </w:t>
      </w:r>
      <w:r w:rsidRPr="003351A4">
        <w:rPr>
          <w:rFonts w:ascii="Arial Narrow" w:hAnsi="Arial Narrow" w:cs="Times New Roman"/>
          <w:sz w:val="26"/>
          <w:szCs w:val="26"/>
          <w:lang w:val="it-IT"/>
        </w:rPr>
        <w:t>stranke sporazumjele o izm</w:t>
      </w:r>
      <w:r>
        <w:rPr>
          <w:rFonts w:ascii="Arial Narrow" w:hAnsi="Arial Narrow" w:cs="Times New Roman"/>
          <w:sz w:val="26"/>
          <w:szCs w:val="26"/>
          <w:lang w:val="it-IT"/>
        </w:rPr>
        <w:t>j</w:t>
      </w:r>
      <w:r w:rsidRPr="003351A4">
        <w:rPr>
          <w:rFonts w:ascii="Arial Narrow" w:hAnsi="Arial Narrow" w:cs="Times New Roman"/>
          <w:sz w:val="26"/>
          <w:szCs w:val="26"/>
          <w:lang w:val="it-IT"/>
        </w:rPr>
        <w:t xml:space="preserve">eni termina kontakta koji je po </w:t>
      </w:r>
      <w:r w:rsidRPr="00300563">
        <w:rPr>
          <w:rFonts w:ascii="Arial Narrow" w:hAnsi="Arial Narrow" w:cs="Times New Roman"/>
          <w:sz w:val="26"/>
          <w:szCs w:val="26"/>
          <w:lang w:val="it-IT"/>
        </w:rPr>
        <w:t xml:space="preserve">predlogu </w:t>
      </w:r>
      <w:r w:rsidRPr="003351A4">
        <w:rPr>
          <w:rFonts w:ascii="Arial Narrow" w:hAnsi="Arial Narrow" w:cs="Times New Roman"/>
          <w:sz w:val="26"/>
          <w:szCs w:val="26"/>
          <w:lang w:val="it-IT"/>
        </w:rPr>
        <w:t>bio sporan</w:t>
      </w:r>
      <w:r>
        <w:rPr>
          <w:rFonts w:ascii="Arial Narrow" w:hAnsi="Arial Narrow" w:cs="Times New Roman"/>
          <w:sz w:val="26"/>
          <w:szCs w:val="26"/>
          <w:lang w:val="it-IT"/>
        </w:rPr>
        <w:t>, od</w:t>
      </w:r>
      <w:r w:rsidRPr="003351A4">
        <w:rPr>
          <w:rFonts w:ascii="Arial Narrow" w:hAnsi="Arial Narrow" w:cs="Times New Roman"/>
          <w:sz w:val="26"/>
          <w:szCs w:val="26"/>
          <w:lang w:val="it-IT"/>
        </w:rPr>
        <w:t xml:space="preserve"> 28.</w:t>
      </w:r>
      <w:r>
        <w:rPr>
          <w:rFonts w:ascii="Arial Narrow" w:hAnsi="Arial Narrow" w:cs="Times New Roman"/>
          <w:sz w:val="26"/>
          <w:szCs w:val="26"/>
          <w:lang w:val="it-IT"/>
        </w:rPr>
        <w:t xml:space="preserve"> januara </w:t>
      </w:r>
      <w:r w:rsidRPr="003351A4">
        <w:rPr>
          <w:rFonts w:ascii="Arial Narrow" w:hAnsi="Arial Narrow" w:cs="Times New Roman"/>
          <w:sz w:val="26"/>
          <w:szCs w:val="26"/>
          <w:lang w:val="it-IT"/>
        </w:rPr>
        <w:t>-</w:t>
      </w:r>
      <w:r>
        <w:rPr>
          <w:rFonts w:ascii="Arial Narrow" w:hAnsi="Arial Narrow" w:cs="Times New Roman"/>
          <w:sz w:val="26"/>
          <w:szCs w:val="26"/>
          <w:lang w:val="it-IT"/>
        </w:rPr>
        <w:t xml:space="preserve"> </w:t>
      </w:r>
      <w:r w:rsidRPr="003351A4">
        <w:rPr>
          <w:rFonts w:ascii="Arial Narrow" w:hAnsi="Arial Narrow" w:cs="Times New Roman"/>
          <w:sz w:val="26"/>
          <w:szCs w:val="26"/>
          <w:lang w:val="it-IT"/>
        </w:rPr>
        <w:t>30.</w:t>
      </w:r>
      <w:r>
        <w:rPr>
          <w:rFonts w:ascii="Arial Narrow" w:hAnsi="Arial Narrow" w:cs="Times New Roman"/>
          <w:sz w:val="26"/>
          <w:szCs w:val="26"/>
          <w:lang w:val="it-IT"/>
        </w:rPr>
        <w:t xml:space="preserve"> januara </w:t>
      </w:r>
      <w:r w:rsidRPr="003351A4">
        <w:rPr>
          <w:rFonts w:ascii="Arial Narrow" w:hAnsi="Arial Narrow" w:cs="Times New Roman"/>
          <w:sz w:val="26"/>
          <w:szCs w:val="26"/>
          <w:lang w:val="it-IT"/>
        </w:rPr>
        <w:t xml:space="preserve">2022. </w:t>
      </w:r>
      <w:r>
        <w:rPr>
          <w:rFonts w:ascii="Arial Narrow" w:hAnsi="Arial Narrow" w:cs="Times New Roman"/>
          <w:sz w:val="26"/>
          <w:szCs w:val="26"/>
          <w:lang w:val="it-IT"/>
        </w:rPr>
        <w:t>g</w:t>
      </w:r>
      <w:r w:rsidRPr="003351A4">
        <w:rPr>
          <w:rFonts w:ascii="Arial Narrow" w:hAnsi="Arial Narrow" w:cs="Times New Roman"/>
          <w:sz w:val="26"/>
          <w:szCs w:val="26"/>
          <w:lang w:val="it-IT"/>
        </w:rPr>
        <w:t>odine</w:t>
      </w:r>
      <w:r>
        <w:rPr>
          <w:rFonts w:ascii="Arial Narrow" w:hAnsi="Arial Narrow" w:cs="Times New Roman"/>
          <w:sz w:val="26"/>
          <w:szCs w:val="26"/>
          <w:lang w:val="it-IT"/>
        </w:rPr>
        <w:t>. Navedeno je Osnovni sud u Kotoru utvrdio</w:t>
      </w:r>
      <w:r w:rsidRPr="003351A4">
        <w:rPr>
          <w:rFonts w:ascii="Arial Narrow" w:hAnsi="Arial Narrow" w:cs="Times New Roman"/>
          <w:sz w:val="26"/>
          <w:szCs w:val="26"/>
          <w:lang w:val="it-IT"/>
        </w:rPr>
        <w:t xml:space="preserve"> iz iskaza stranaka i izjave </w:t>
      </w:r>
      <w:r>
        <w:rPr>
          <w:rFonts w:ascii="Arial Narrow" w:hAnsi="Arial Narrow" w:cs="Times New Roman"/>
          <w:sz w:val="26"/>
          <w:szCs w:val="26"/>
          <w:lang w:val="it-IT"/>
        </w:rPr>
        <w:t>Ov. br. 395/22, koju su sačinili izvršni</w:t>
      </w:r>
      <w:r w:rsidRPr="003351A4">
        <w:rPr>
          <w:rFonts w:ascii="Arial Narrow" w:hAnsi="Arial Narrow" w:cs="Times New Roman"/>
          <w:sz w:val="26"/>
          <w:szCs w:val="26"/>
          <w:lang w:val="it-IT"/>
        </w:rPr>
        <w:t xml:space="preserve"> povjerilac</w:t>
      </w:r>
      <w:r>
        <w:rPr>
          <w:rFonts w:ascii="Arial Narrow" w:hAnsi="Arial Narrow" w:cs="Times New Roman"/>
          <w:sz w:val="26"/>
          <w:szCs w:val="26"/>
          <w:lang w:val="it-IT"/>
        </w:rPr>
        <w:t>, ovdje podnosilac ustavne žalbe, i izvršni</w:t>
      </w:r>
      <w:r w:rsidRPr="003351A4">
        <w:rPr>
          <w:rFonts w:ascii="Arial Narrow" w:hAnsi="Arial Narrow" w:cs="Times New Roman"/>
          <w:sz w:val="26"/>
          <w:szCs w:val="26"/>
          <w:lang w:val="it-IT"/>
        </w:rPr>
        <w:t xml:space="preserve"> dužnik</w:t>
      </w:r>
      <w:r>
        <w:rPr>
          <w:rFonts w:ascii="Arial Narrow" w:hAnsi="Arial Narrow" w:cs="Times New Roman"/>
          <w:sz w:val="26"/>
          <w:szCs w:val="26"/>
          <w:lang w:val="it-IT"/>
        </w:rPr>
        <w:t>,</w:t>
      </w:r>
      <w:r w:rsidRPr="003351A4">
        <w:rPr>
          <w:rFonts w:ascii="Arial Narrow" w:hAnsi="Arial Narrow" w:cs="Times New Roman"/>
          <w:sz w:val="26"/>
          <w:szCs w:val="26"/>
          <w:lang w:val="it-IT"/>
        </w:rPr>
        <w:t xml:space="preserve"> u kojoj su dali saglasnost da malodobni sin stranaka R</w:t>
      </w:r>
      <w:r>
        <w:rPr>
          <w:rFonts w:ascii="Arial Narrow" w:hAnsi="Arial Narrow" w:cs="Times New Roman"/>
          <w:sz w:val="26"/>
          <w:szCs w:val="26"/>
          <w:lang w:val="it-IT"/>
        </w:rPr>
        <w:t>.</w:t>
      </w:r>
      <w:r w:rsidRPr="003351A4">
        <w:rPr>
          <w:rFonts w:ascii="Arial Narrow" w:hAnsi="Arial Narrow" w:cs="Times New Roman"/>
          <w:sz w:val="26"/>
          <w:szCs w:val="26"/>
          <w:lang w:val="it-IT"/>
        </w:rPr>
        <w:t xml:space="preserve"> može da putuje sa svojom babom u Srbiju u period</w:t>
      </w:r>
      <w:r>
        <w:rPr>
          <w:rFonts w:ascii="Arial Narrow" w:hAnsi="Arial Narrow" w:cs="Times New Roman"/>
          <w:sz w:val="26"/>
          <w:szCs w:val="26"/>
          <w:lang w:val="it-IT"/>
        </w:rPr>
        <w:t>u</w:t>
      </w:r>
      <w:r w:rsidRPr="003351A4">
        <w:rPr>
          <w:rFonts w:ascii="Arial Narrow" w:hAnsi="Arial Narrow" w:cs="Times New Roman"/>
          <w:sz w:val="26"/>
          <w:szCs w:val="26"/>
          <w:lang w:val="it-IT"/>
        </w:rPr>
        <w:t xml:space="preserve"> od 29.</w:t>
      </w:r>
      <w:r>
        <w:rPr>
          <w:rFonts w:ascii="Arial Narrow" w:hAnsi="Arial Narrow" w:cs="Times New Roman"/>
          <w:sz w:val="26"/>
          <w:szCs w:val="26"/>
          <w:lang w:val="it-IT"/>
        </w:rPr>
        <w:t xml:space="preserve"> januara </w:t>
      </w:r>
      <w:r w:rsidRPr="003351A4">
        <w:rPr>
          <w:rFonts w:ascii="Arial Narrow" w:hAnsi="Arial Narrow" w:cs="Times New Roman"/>
          <w:sz w:val="26"/>
          <w:szCs w:val="26"/>
          <w:lang w:val="it-IT"/>
        </w:rPr>
        <w:t>2022. godine do 10.</w:t>
      </w:r>
      <w:r>
        <w:rPr>
          <w:rFonts w:ascii="Arial Narrow" w:hAnsi="Arial Narrow" w:cs="Times New Roman"/>
          <w:sz w:val="26"/>
          <w:szCs w:val="26"/>
          <w:lang w:val="it-IT"/>
        </w:rPr>
        <w:t xml:space="preserve"> februara 2022. godine. Što se tiče drugog spornog perioda, kada je </w:t>
      </w:r>
      <w:r w:rsidRPr="003351A4">
        <w:rPr>
          <w:rFonts w:ascii="Arial Narrow" w:hAnsi="Arial Narrow" w:cs="Times New Roman"/>
          <w:sz w:val="26"/>
          <w:szCs w:val="26"/>
          <w:lang w:val="it-IT"/>
        </w:rPr>
        <w:t xml:space="preserve">trebalo ostvariti kontakt </w:t>
      </w:r>
      <w:r>
        <w:rPr>
          <w:rFonts w:ascii="Arial Narrow" w:hAnsi="Arial Narrow" w:cs="Times New Roman"/>
          <w:sz w:val="26"/>
          <w:szCs w:val="26"/>
          <w:lang w:val="it-IT"/>
        </w:rPr>
        <w:t xml:space="preserve">od </w:t>
      </w:r>
      <w:r w:rsidRPr="003351A4">
        <w:rPr>
          <w:rFonts w:ascii="Arial Narrow" w:hAnsi="Arial Narrow" w:cs="Times New Roman"/>
          <w:sz w:val="26"/>
          <w:szCs w:val="26"/>
          <w:lang w:val="it-IT"/>
        </w:rPr>
        <w:t>11.</w:t>
      </w:r>
      <w:r>
        <w:rPr>
          <w:rFonts w:ascii="Arial Narrow" w:hAnsi="Arial Narrow" w:cs="Times New Roman"/>
          <w:sz w:val="26"/>
          <w:szCs w:val="26"/>
          <w:lang w:val="it-IT"/>
        </w:rPr>
        <w:t xml:space="preserve"> do</w:t>
      </w:r>
      <w:r w:rsidRPr="003351A4">
        <w:rPr>
          <w:rFonts w:ascii="Arial Narrow" w:hAnsi="Arial Narrow" w:cs="Times New Roman"/>
          <w:sz w:val="26"/>
          <w:szCs w:val="26"/>
          <w:lang w:val="it-IT"/>
        </w:rPr>
        <w:t xml:space="preserve"> 13.</w:t>
      </w:r>
      <w:r>
        <w:rPr>
          <w:rFonts w:ascii="Arial Narrow" w:hAnsi="Arial Narrow" w:cs="Times New Roman"/>
          <w:sz w:val="26"/>
          <w:szCs w:val="26"/>
          <w:lang w:val="it-IT"/>
        </w:rPr>
        <w:t xml:space="preserve"> februara </w:t>
      </w:r>
      <w:r w:rsidRPr="003351A4">
        <w:rPr>
          <w:rFonts w:ascii="Arial Narrow" w:hAnsi="Arial Narrow" w:cs="Times New Roman"/>
          <w:sz w:val="26"/>
          <w:szCs w:val="26"/>
          <w:lang w:val="it-IT"/>
        </w:rPr>
        <w:t xml:space="preserve">2022. </w:t>
      </w:r>
      <w:r>
        <w:rPr>
          <w:rFonts w:ascii="Arial Narrow" w:hAnsi="Arial Narrow" w:cs="Times New Roman"/>
          <w:sz w:val="26"/>
          <w:szCs w:val="26"/>
          <w:lang w:val="it-IT"/>
        </w:rPr>
        <w:t>g</w:t>
      </w:r>
      <w:r w:rsidRPr="003351A4">
        <w:rPr>
          <w:rFonts w:ascii="Arial Narrow" w:hAnsi="Arial Narrow" w:cs="Times New Roman"/>
          <w:sz w:val="26"/>
          <w:szCs w:val="26"/>
          <w:lang w:val="it-IT"/>
        </w:rPr>
        <w:t>odine</w:t>
      </w:r>
      <w:r>
        <w:rPr>
          <w:rFonts w:ascii="Arial Narrow" w:hAnsi="Arial Narrow" w:cs="Times New Roman"/>
          <w:sz w:val="26"/>
          <w:szCs w:val="26"/>
          <w:lang w:val="it-IT"/>
        </w:rPr>
        <w:t>, izvršni sud je</w:t>
      </w:r>
      <w:r w:rsidRPr="003351A4">
        <w:rPr>
          <w:rFonts w:ascii="Arial Narrow" w:hAnsi="Arial Narrow" w:cs="Times New Roman"/>
          <w:sz w:val="26"/>
          <w:szCs w:val="26"/>
          <w:lang w:val="it-IT"/>
        </w:rPr>
        <w:t xml:space="preserve"> </w:t>
      </w:r>
      <w:r>
        <w:rPr>
          <w:rFonts w:ascii="Arial Narrow" w:hAnsi="Arial Narrow" w:cs="Times New Roman"/>
          <w:sz w:val="26"/>
          <w:szCs w:val="26"/>
          <w:lang w:val="it-IT"/>
        </w:rPr>
        <w:t xml:space="preserve">zaključak donio polazeći od izjave izvršnog </w:t>
      </w:r>
      <w:r w:rsidRPr="003351A4">
        <w:rPr>
          <w:rFonts w:ascii="Arial Narrow" w:hAnsi="Arial Narrow" w:cs="Times New Roman"/>
          <w:sz w:val="26"/>
          <w:szCs w:val="26"/>
          <w:lang w:val="it-IT"/>
        </w:rPr>
        <w:t>dužnik</w:t>
      </w:r>
      <w:r>
        <w:rPr>
          <w:rFonts w:ascii="Arial Narrow" w:hAnsi="Arial Narrow" w:cs="Times New Roman"/>
          <w:sz w:val="26"/>
          <w:szCs w:val="26"/>
          <w:lang w:val="it-IT"/>
        </w:rPr>
        <w:t xml:space="preserve">a – majke djeteta. Naime, izvršni dužnik je izjavila da </w:t>
      </w:r>
      <w:r w:rsidRPr="003351A4">
        <w:rPr>
          <w:rFonts w:ascii="Arial Narrow" w:hAnsi="Arial Narrow" w:cs="Times New Roman"/>
          <w:sz w:val="26"/>
          <w:szCs w:val="26"/>
          <w:lang w:val="it-IT"/>
        </w:rPr>
        <w:t>je u tom period</w:t>
      </w:r>
      <w:r>
        <w:rPr>
          <w:rFonts w:ascii="Arial Narrow" w:hAnsi="Arial Narrow" w:cs="Times New Roman"/>
          <w:sz w:val="26"/>
          <w:szCs w:val="26"/>
          <w:lang w:val="it-IT"/>
        </w:rPr>
        <w:t>u</w:t>
      </w:r>
      <w:r w:rsidRPr="003351A4">
        <w:rPr>
          <w:rFonts w:ascii="Arial Narrow" w:hAnsi="Arial Narrow" w:cs="Times New Roman"/>
          <w:sz w:val="26"/>
          <w:szCs w:val="26"/>
          <w:lang w:val="it-IT"/>
        </w:rPr>
        <w:t xml:space="preserve"> </w:t>
      </w:r>
      <w:r>
        <w:rPr>
          <w:rFonts w:ascii="Arial Narrow" w:hAnsi="Arial Narrow" w:cs="Times New Roman"/>
          <w:sz w:val="26"/>
          <w:szCs w:val="26"/>
          <w:lang w:val="it-IT"/>
        </w:rPr>
        <w:t xml:space="preserve">R. </w:t>
      </w:r>
      <w:r w:rsidRPr="003351A4">
        <w:rPr>
          <w:rFonts w:ascii="Arial Narrow" w:hAnsi="Arial Narrow" w:cs="Times New Roman"/>
          <w:sz w:val="26"/>
          <w:szCs w:val="26"/>
          <w:lang w:val="it-IT"/>
        </w:rPr>
        <w:t>bio bolestan</w:t>
      </w:r>
      <w:r>
        <w:rPr>
          <w:rFonts w:ascii="Arial Narrow" w:hAnsi="Arial Narrow" w:cs="Times New Roman"/>
          <w:sz w:val="26"/>
          <w:szCs w:val="26"/>
          <w:lang w:val="it-IT"/>
        </w:rPr>
        <w:t xml:space="preserve">, da nije tada išao ni u vrtić, da </w:t>
      </w:r>
      <w:r w:rsidRPr="003351A4">
        <w:rPr>
          <w:rFonts w:ascii="Arial Narrow" w:hAnsi="Arial Narrow" w:cs="Times New Roman"/>
          <w:sz w:val="26"/>
          <w:szCs w:val="26"/>
          <w:lang w:val="it-IT"/>
        </w:rPr>
        <w:t>nije sporno između stranaka da je kontakt naknadno uredno ostvaren 4.</w:t>
      </w:r>
      <w:r>
        <w:rPr>
          <w:rFonts w:ascii="Arial Narrow" w:hAnsi="Arial Narrow" w:cs="Times New Roman"/>
          <w:sz w:val="26"/>
          <w:szCs w:val="26"/>
          <w:lang w:val="it-IT"/>
        </w:rPr>
        <w:t xml:space="preserve"> marta </w:t>
      </w:r>
      <w:r w:rsidRPr="003351A4">
        <w:rPr>
          <w:rFonts w:ascii="Arial Narrow" w:hAnsi="Arial Narrow" w:cs="Times New Roman"/>
          <w:sz w:val="26"/>
          <w:szCs w:val="26"/>
          <w:lang w:val="it-IT"/>
        </w:rPr>
        <w:t xml:space="preserve">2022. godine, da mu tog dana </w:t>
      </w:r>
      <w:r>
        <w:rPr>
          <w:rFonts w:ascii="Arial Narrow" w:hAnsi="Arial Narrow" w:cs="Times New Roman"/>
          <w:sz w:val="26"/>
          <w:szCs w:val="26"/>
          <w:lang w:val="it-IT"/>
        </w:rPr>
        <w:t xml:space="preserve">izvršni dužnik </w:t>
      </w:r>
      <w:r w:rsidRPr="003351A4">
        <w:rPr>
          <w:rFonts w:ascii="Arial Narrow" w:hAnsi="Arial Narrow" w:cs="Times New Roman"/>
          <w:sz w:val="26"/>
          <w:szCs w:val="26"/>
          <w:lang w:val="it-IT"/>
        </w:rPr>
        <w:t>nije onemogućila kontakt sa sinom</w:t>
      </w:r>
      <w:r>
        <w:rPr>
          <w:rFonts w:ascii="Arial Narrow" w:hAnsi="Arial Narrow" w:cs="Times New Roman"/>
          <w:sz w:val="26"/>
          <w:szCs w:val="26"/>
          <w:lang w:val="it-IT"/>
        </w:rPr>
        <w:t xml:space="preserve">, </w:t>
      </w:r>
      <w:r w:rsidRPr="003351A4">
        <w:rPr>
          <w:rFonts w:ascii="Arial Narrow" w:hAnsi="Arial Narrow" w:cs="Times New Roman"/>
          <w:sz w:val="26"/>
          <w:szCs w:val="26"/>
          <w:lang w:val="it-IT"/>
        </w:rPr>
        <w:t>već je isti bio spriječen zbog bolesti što se vidi i iz viber komunikacije, da je o tome obavijestila organ starateljstva, kao i da mu je tog dana omogućila kontakt sa drugim malodobnim djetetom, zajedničkom kćerkom, te da nema namjere onemoguć</w:t>
      </w:r>
      <w:r>
        <w:rPr>
          <w:rFonts w:ascii="Arial Narrow" w:hAnsi="Arial Narrow" w:cs="Times New Roman"/>
          <w:sz w:val="26"/>
          <w:szCs w:val="26"/>
          <w:lang w:val="it-IT"/>
        </w:rPr>
        <w:t xml:space="preserve">avanja kontakta djece sa ocem. U konačnom, izvršni sud je zaključio da se iz izvedenih dokaza ne može zaključiti da se kontakt podnosioca ustavne žalbe sa sinom opstruira. </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Pr="00433E5B"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16</w:t>
      </w:r>
      <w:r w:rsidRPr="003249B2">
        <w:rPr>
          <w:rFonts w:ascii="Arial Narrow" w:eastAsia="Times New Roman" w:hAnsi="Arial Narrow" w:cs="Arial"/>
          <w:b/>
          <w:sz w:val="26"/>
          <w:szCs w:val="26"/>
        </w:rPr>
        <w:t xml:space="preserve">. </w:t>
      </w:r>
      <w:r w:rsidRPr="00433E5B">
        <w:rPr>
          <w:rFonts w:ascii="Arial Narrow" w:eastAsia="Times New Roman" w:hAnsi="Arial Narrow" w:cs="Arial"/>
          <w:sz w:val="26"/>
          <w:szCs w:val="26"/>
        </w:rPr>
        <w:t>Izvršni sud je dalje kostatovao da mimoilaženja stranaka nijesu od značaja, budući da je izvršnom ispravom jasno određen način i termin ostvarivanja kontakta, na čije poštovanje i izvršenje su obavezne obje stranke u postupku. Nadalje, konstatovao je da je na strankama da održavaju međusobnu komunikaciju na zavidnom nivou</w:t>
      </w:r>
      <w:r>
        <w:rPr>
          <w:rFonts w:ascii="Arial Narrow" w:eastAsia="Times New Roman" w:hAnsi="Arial Narrow" w:cs="Arial"/>
          <w:sz w:val="26"/>
          <w:szCs w:val="26"/>
        </w:rPr>
        <w:t>,</w:t>
      </w:r>
      <w:r w:rsidRPr="00433E5B">
        <w:rPr>
          <w:rFonts w:ascii="Arial Narrow" w:eastAsia="Times New Roman" w:hAnsi="Arial Narrow" w:cs="Arial"/>
          <w:sz w:val="26"/>
          <w:szCs w:val="26"/>
        </w:rPr>
        <w:t xml:space="preserve"> a radi ostvarenja prava njihove zajedničke djece, a što je obaveza i dužnost oba roditelja, te da interese i prava svoje dvoje zajedničke djece stave ispred svojih interesa i međusobnih nesuglasica. Takođe, konstatovao je da nema dokaza da izvršnom povjeriocu, ovdje podnosiocu ustavne žalbe nije onemogućen kontakt sa sinom, već da na njegove zahtjeve dobija obavještenja, u slučaju bolesti djece video kontakt, da mu se omogućava i neposredan kontakt po modelu određenom izvršnom ispravom, kao i da je prije i nakon puta sa malodobnim sinom imao neposredan kontakt.</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Default="000E62DF" w:rsidP="000E62DF">
      <w:pPr>
        <w:spacing w:after="0" w:line="240" w:lineRule="auto"/>
        <w:ind w:right="26" w:firstLine="720"/>
        <w:jc w:val="both"/>
        <w:rPr>
          <w:rFonts w:ascii="Arial Narrow" w:eastAsia="Times New Roman" w:hAnsi="Arial Narrow" w:cs="Arial"/>
          <w:b/>
          <w:sz w:val="26"/>
          <w:szCs w:val="26"/>
        </w:rPr>
      </w:pPr>
      <w:r>
        <w:rPr>
          <w:rFonts w:ascii="Arial Narrow" w:eastAsia="Times New Roman" w:hAnsi="Arial Narrow" w:cs="Arial"/>
          <w:b/>
          <w:sz w:val="26"/>
          <w:szCs w:val="26"/>
        </w:rPr>
        <w:t>17</w:t>
      </w:r>
      <w:r w:rsidRPr="003249B2">
        <w:rPr>
          <w:rFonts w:ascii="Arial Narrow" w:eastAsia="Times New Roman" w:hAnsi="Arial Narrow" w:cs="Arial"/>
          <w:b/>
          <w:sz w:val="26"/>
          <w:szCs w:val="26"/>
        </w:rPr>
        <w:t xml:space="preserve">. </w:t>
      </w:r>
      <w:r w:rsidRPr="005005B8">
        <w:rPr>
          <w:rFonts w:ascii="Arial Narrow" w:eastAsia="Times New Roman" w:hAnsi="Arial Narrow" w:cs="Arial"/>
          <w:sz w:val="26"/>
          <w:szCs w:val="26"/>
        </w:rPr>
        <w:t>S obzirom na gore navedeno, Ustavni sud nalazi da je izvršni sud temeljno postupao u ovom slučaju, a da su dva sporna perioda neostvarivanja kontakta podnosioca sa sinom posl</w:t>
      </w:r>
      <w:r>
        <w:rPr>
          <w:rFonts w:ascii="Arial Narrow" w:eastAsia="Times New Roman" w:hAnsi="Arial Narrow" w:cs="Arial"/>
          <w:sz w:val="26"/>
          <w:szCs w:val="26"/>
        </w:rPr>
        <w:t>j</w:t>
      </w:r>
      <w:r w:rsidRPr="005005B8">
        <w:rPr>
          <w:rFonts w:ascii="Arial Narrow" w:eastAsia="Times New Roman" w:hAnsi="Arial Narrow" w:cs="Arial"/>
          <w:sz w:val="26"/>
          <w:szCs w:val="26"/>
        </w:rPr>
        <w:t xml:space="preserve">edica </w:t>
      </w:r>
      <w:r w:rsidRPr="005005B8">
        <w:rPr>
          <w:rFonts w:ascii="Arial Narrow" w:hAnsi="Arial Narrow" w:cs="Times New Roman"/>
          <w:sz w:val="26"/>
          <w:szCs w:val="26"/>
          <w:lang w:val="it-IT"/>
        </w:rPr>
        <w:t>saglasnosti roditelja da njihov malodobni sin putuje sa svojom babom u Srbiju</w:t>
      </w:r>
      <w:r>
        <w:rPr>
          <w:rFonts w:ascii="Arial Narrow" w:eastAsia="Times New Roman" w:hAnsi="Arial Narrow" w:cs="Arial"/>
          <w:sz w:val="26"/>
          <w:szCs w:val="26"/>
        </w:rPr>
        <w:t xml:space="preserve"> i bolest</w:t>
      </w:r>
      <w:r w:rsidRPr="005005B8">
        <w:rPr>
          <w:rFonts w:ascii="Arial Narrow" w:eastAsia="Times New Roman" w:hAnsi="Arial Narrow" w:cs="Arial"/>
          <w:sz w:val="26"/>
          <w:szCs w:val="26"/>
        </w:rPr>
        <w:t xml:space="preserve"> djeteta</w:t>
      </w:r>
      <w:r>
        <w:rPr>
          <w:rFonts w:ascii="Arial Narrow" w:eastAsia="Times New Roman" w:hAnsi="Arial Narrow" w:cs="Arial"/>
          <w:sz w:val="26"/>
          <w:szCs w:val="26"/>
        </w:rPr>
        <w:t xml:space="preserve">. U ovom slučaju, majka nije onemogućila kontakt oca sa sinom </w:t>
      </w:r>
      <w:r w:rsidRPr="004B2E97">
        <w:rPr>
          <w:rFonts w:ascii="Arial Narrow" w:eastAsia="Times New Roman" w:hAnsi="Arial Narrow" w:cs="Arial"/>
          <w:sz w:val="26"/>
          <w:szCs w:val="26"/>
        </w:rPr>
        <w:t>predviđen presudom Osnovnog suda u Kotoru, P. br. 1049/20</w:t>
      </w:r>
      <w:r>
        <w:rPr>
          <w:rFonts w:ascii="Arial Narrow" w:eastAsia="Times New Roman" w:hAnsi="Arial Narrow" w:cs="Arial"/>
          <w:sz w:val="26"/>
          <w:szCs w:val="26"/>
        </w:rPr>
        <w:t xml:space="preserve">, već je neostvarivanje kontakta </w:t>
      </w:r>
      <w:r>
        <w:rPr>
          <w:rFonts w:ascii="Arial Narrow" w:eastAsia="Times New Roman" w:hAnsi="Arial Narrow" w:cs="Arial"/>
          <w:sz w:val="26"/>
          <w:szCs w:val="26"/>
        </w:rPr>
        <w:lastRenderedPageBreak/>
        <w:t xml:space="preserve">u spornom periodu posljedica, kao što je navedeno, saglasnosti roditelja da njihov malodobni sin putuje sa babom (izjava Ov. br. 395/22), a potom i bolest djeteta, o čemu je obaviješten organ starateljstva, dok mu je u tom periodu omogućen kontakt sa drugim </w:t>
      </w:r>
      <w:r w:rsidRPr="003351A4">
        <w:rPr>
          <w:rFonts w:ascii="Arial Narrow" w:hAnsi="Arial Narrow" w:cs="Times New Roman"/>
          <w:sz w:val="26"/>
          <w:szCs w:val="26"/>
          <w:lang w:val="it-IT"/>
        </w:rPr>
        <w:t>malodobnim djetetom, zajedničkom kćerkom</w:t>
      </w:r>
      <w:r>
        <w:rPr>
          <w:rFonts w:ascii="Arial Narrow" w:hAnsi="Arial Narrow" w:cs="Times New Roman"/>
          <w:sz w:val="26"/>
          <w:szCs w:val="26"/>
          <w:lang w:val="it-IT"/>
        </w:rPr>
        <w:t xml:space="preserve">. Dakle, navedeno ukazuje da majka nema namjeru </w:t>
      </w:r>
      <w:r w:rsidRPr="003351A4">
        <w:rPr>
          <w:rFonts w:ascii="Arial Narrow" w:hAnsi="Arial Narrow" w:cs="Times New Roman"/>
          <w:sz w:val="26"/>
          <w:szCs w:val="26"/>
          <w:lang w:val="it-IT"/>
        </w:rPr>
        <w:t>onemoguć</w:t>
      </w:r>
      <w:r>
        <w:rPr>
          <w:rFonts w:ascii="Arial Narrow" w:hAnsi="Arial Narrow" w:cs="Times New Roman"/>
          <w:sz w:val="26"/>
          <w:szCs w:val="26"/>
          <w:lang w:val="it-IT"/>
        </w:rPr>
        <w:t>avanja kontakta djece sa ocem, u prilog čemu stoji i činjenica da je kontakt oca sa sinom naknadno uredno ostvaren dana 4. marta 2022. godine.</w:t>
      </w:r>
      <w:r>
        <w:rPr>
          <w:rFonts w:ascii="Arial Narrow" w:eastAsia="Times New Roman" w:hAnsi="Arial Narrow" w:cs="Arial"/>
          <w:b/>
          <w:sz w:val="26"/>
          <w:szCs w:val="26"/>
        </w:rPr>
        <w:t xml:space="preserve"> </w:t>
      </w:r>
      <w:r w:rsidRPr="00E039C5">
        <w:rPr>
          <w:rFonts w:ascii="Arial Narrow" w:eastAsia="Times New Roman" w:hAnsi="Arial Narrow" w:cs="Arial"/>
          <w:sz w:val="26"/>
          <w:szCs w:val="26"/>
        </w:rPr>
        <w:t xml:space="preserve">U ovom slučaju, ne postoji namjera majke da ne sarađuje, odnosno da onemogućava kontakt djece sa ocem, ovdje podnosiocem ustavne žalbe, na način da izvršni sud treba da preduzme mjere kako bi se u potpunosti ostvarila prava na odžavanje odnosa podnosioca ustavne žalbe sa </w:t>
      </w:r>
      <w:r>
        <w:rPr>
          <w:rFonts w:ascii="Arial Narrow" w:eastAsia="Times New Roman" w:hAnsi="Arial Narrow" w:cs="Arial"/>
          <w:sz w:val="26"/>
          <w:szCs w:val="26"/>
        </w:rPr>
        <w:t>malodobnim sinom</w:t>
      </w:r>
      <w:r w:rsidRPr="003249B2">
        <w:rPr>
          <w:rFonts w:ascii="Arial Narrow" w:eastAsia="Times New Roman" w:hAnsi="Arial Narrow" w:cs="Arial"/>
          <w:b/>
          <w:sz w:val="26"/>
          <w:szCs w:val="26"/>
        </w:rPr>
        <w:t xml:space="preserve"> </w:t>
      </w:r>
      <w:r w:rsidRPr="00E039C5">
        <w:rPr>
          <w:rFonts w:ascii="Arial Narrow" w:eastAsia="Times New Roman" w:hAnsi="Arial Narrow" w:cs="Arial"/>
          <w:sz w:val="26"/>
          <w:szCs w:val="26"/>
        </w:rPr>
        <w:t xml:space="preserve">(vidjeti, mutatis mutandis, </w:t>
      </w:r>
      <w:r w:rsidRPr="00E039C5">
        <w:rPr>
          <w:rFonts w:ascii="Arial Narrow" w:eastAsia="Times New Roman" w:hAnsi="Arial Narrow" w:cs="Arial"/>
          <w:i/>
          <w:sz w:val="26"/>
          <w:szCs w:val="26"/>
        </w:rPr>
        <w:t>Wdowiak</w:t>
      </w:r>
      <w:r w:rsidRPr="00E039C5">
        <w:rPr>
          <w:rFonts w:ascii="Arial Narrow" w:eastAsia="Times New Roman" w:hAnsi="Arial Narrow" w:cs="Arial"/>
          <w:sz w:val="26"/>
          <w:szCs w:val="26"/>
        </w:rPr>
        <w:t>, citirano gore, stav 71).</w:t>
      </w:r>
    </w:p>
    <w:p w:rsidR="000E62DF" w:rsidRPr="003249B2" w:rsidRDefault="000E62DF" w:rsidP="000E62DF">
      <w:pPr>
        <w:spacing w:after="0" w:line="240" w:lineRule="auto"/>
        <w:ind w:right="26"/>
        <w:jc w:val="both"/>
        <w:rPr>
          <w:rFonts w:ascii="Arial Narrow" w:eastAsia="Times New Roman" w:hAnsi="Arial Narrow" w:cs="Arial"/>
          <w:b/>
          <w:sz w:val="26"/>
          <w:szCs w:val="26"/>
        </w:rPr>
      </w:pPr>
    </w:p>
    <w:p w:rsidR="000E62DF"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18</w:t>
      </w:r>
      <w:r w:rsidRPr="003249B2">
        <w:rPr>
          <w:rFonts w:ascii="Arial Narrow" w:eastAsia="Times New Roman" w:hAnsi="Arial Narrow" w:cs="Arial"/>
          <w:b/>
          <w:sz w:val="26"/>
          <w:szCs w:val="26"/>
        </w:rPr>
        <w:t xml:space="preserve">. </w:t>
      </w:r>
      <w:r w:rsidRPr="00E039C5">
        <w:rPr>
          <w:rFonts w:ascii="Arial Narrow" w:eastAsia="Times New Roman" w:hAnsi="Arial Narrow" w:cs="Arial"/>
          <w:sz w:val="26"/>
          <w:szCs w:val="26"/>
        </w:rPr>
        <w:t xml:space="preserve">Prema ustaljenoj praksi Evropskog suda, obaveze države u vezi s članom 8 Konvencije nijesu obaveze rezultata, već sredstva (vidjeti </w:t>
      </w:r>
      <w:r w:rsidRPr="00E039C5">
        <w:rPr>
          <w:rFonts w:ascii="Arial Narrow" w:eastAsia="Times New Roman" w:hAnsi="Arial Narrow" w:cs="Arial"/>
          <w:i/>
          <w:sz w:val="26"/>
          <w:szCs w:val="26"/>
        </w:rPr>
        <w:t>Pascal protiv Rumunije</w:t>
      </w:r>
      <w:r w:rsidRPr="00E039C5">
        <w:rPr>
          <w:rFonts w:ascii="Arial Narrow" w:eastAsia="Times New Roman" w:hAnsi="Arial Narrow" w:cs="Arial"/>
          <w:sz w:val="26"/>
          <w:szCs w:val="26"/>
        </w:rPr>
        <w:t xml:space="preserve">, broj 805/09, st. 69, 17. april 2012. godine). </w:t>
      </w:r>
    </w:p>
    <w:p w:rsidR="000E62DF" w:rsidRPr="00A4106B" w:rsidRDefault="000E62DF" w:rsidP="000E62DF">
      <w:pPr>
        <w:spacing w:after="0" w:line="240" w:lineRule="auto"/>
        <w:ind w:right="26" w:firstLine="720"/>
        <w:jc w:val="both"/>
        <w:rPr>
          <w:rFonts w:ascii="Arial Narrow" w:eastAsia="Times New Roman" w:hAnsi="Arial Narrow" w:cs="Arial"/>
          <w:sz w:val="26"/>
          <w:szCs w:val="26"/>
        </w:rPr>
      </w:pPr>
    </w:p>
    <w:p w:rsidR="000E62DF"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b/>
          <w:sz w:val="26"/>
          <w:szCs w:val="26"/>
        </w:rPr>
        <w:t xml:space="preserve">19. </w:t>
      </w:r>
      <w:r w:rsidRPr="00761EB9">
        <w:rPr>
          <w:rFonts w:ascii="Arial Narrow" w:eastAsia="Times New Roman" w:hAnsi="Arial Narrow" w:cs="Arial"/>
          <w:sz w:val="26"/>
          <w:szCs w:val="26"/>
        </w:rPr>
        <w:t>Imajući u vidu navedeno,</w:t>
      </w:r>
      <w:r>
        <w:rPr>
          <w:rFonts w:ascii="Arial Narrow" w:eastAsia="Times New Roman" w:hAnsi="Arial Narrow" w:cs="Arial"/>
          <w:b/>
          <w:sz w:val="26"/>
          <w:szCs w:val="26"/>
        </w:rPr>
        <w:t xml:space="preserve"> </w:t>
      </w:r>
      <w:r w:rsidRPr="00E039C5">
        <w:rPr>
          <w:rFonts w:ascii="Arial Narrow" w:eastAsia="Times New Roman" w:hAnsi="Arial Narrow" w:cs="Arial"/>
          <w:sz w:val="26"/>
          <w:szCs w:val="26"/>
        </w:rPr>
        <w:t>Ustavni sud zaključuje da je</w:t>
      </w:r>
      <w:r>
        <w:rPr>
          <w:rFonts w:ascii="Arial Narrow" w:eastAsia="Times New Roman" w:hAnsi="Arial Narrow" w:cs="Arial"/>
          <w:sz w:val="26"/>
          <w:szCs w:val="26"/>
        </w:rPr>
        <w:t xml:space="preserve"> </w:t>
      </w:r>
      <w:r w:rsidRPr="00E039C5">
        <w:rPr>
          <w:rFonts w:ascii="Arial Narrow" w:eastAsia="Times New Roman" w:hAnsi="Arial Narrow" w:cs="Arial"/>
          <w:sz w:val="26"/>
          <w:szCs w:val="26"/>
        </w:rPr>
        <w:t>izvršni sud procijenio sve neophodne činjenice slučaja i zaključio da ne postoji namjera majke da ne sarađuje, odnosno da onemogućava kontakt djece sa ocem, ovdje podnosiocem ustavne žalbe</w:t>
      </w:r>
      <w:r>
        <w:rPr>
          <w:rFonts w:ascii="Arial Narrow" w:eastAsia="Times New Roman" w:hAnsi="Arial Narrow" w:cs="Arial"/>
          <w:sz w:val="26"/>
          <w:szCs w:val="26"/>
        </w:rPr>
        <w:t>.</w:t>
      </w:r>
    </w:p>
    <w:p w:rsidR="000E62DF" w:rsidRPr="00E039C5" w:rsidRDefault="000E62DF" w:rsidP="000E62DF">
      <w:pPr>
        <w:spacing w:after="0" w:line="240" w:lineRule="auto"/>
        <w:ind w:right="26" w:firstLine="720"/>
        <w:jc w:val="both"/>
        <w:rPr>
          <w:rFonts w:ascii="Arial Narrow" w:eastAsia="Times New Roman" w:hAnsi="Arial Narrow" w:cs="Arial"/>
          <w:sz w:val="26"/>
          <w:szCs w:val="26"/>
        </w:rPr>
      </w:pPr>
      <w:r>
        <w:rPr>
          <w:rFonts w:ascii="Arial Narrow" w:eastAsia="Times New Roman" w:hAnsi="Arial Narrow" w:cs="Arial"/>
          <w:sz w:val="26"/>
          <w:szCs w:val="26"/>
        </w:rPr>
        <w:t xml:space="preserve"> </w:t>
      </w:r>
    </w:p>
    <w:p w:rsidR="000E62DF" w:rsidRDefault="000E62DF" w:rsidP="000E62DF">
      <w:pPr>
        <w:tabs>
          <w:tab w:val="num" w:pos="644"/>
        </w:tabs>
        <w:spacing w:after="0" w:line="240" w:lineRule="auto"/>
        <w:ind w:right="-15"/>
        <w:jc w:val="both"/>
        <w:rPr>
          <w:rFonts w:ascii="Arial Narrow" w:hAnsi="Arial Narrow"/>
          <w:sz w:val="26"/>
          <w:szCs w:val="26"/>
          <w:lang w:val="hr-HR"/>
        </w:rPr>
      </w:pPr>
      <w:r>
        <w:rPr>
          <w:rFonts w:ascii="Arial Narrow" w:hAnsi="Arial Narrow"/>
          <w:sz w:val="26"/>
          <w:szCs w:val="26"/>
          <w:lang w:val="hr-HR"/>
        </w:rPr>
        <w:tab/>
      </w:r>
      <w:r w:rsidRPr="00CE3775">
        <w:rPr>
          <w:rFonts w:ascii="Arial Narrow" w:hAnsi="Arial Narrow"/>
          <w:b/>
          <w:sz w:val="26"/>
          <w:szCs w:val="26"/>
          <w:lang w:val="hr-HR"/>
        </w:rPr>
        <w:t>20.</w:t>
      </w:r>
      <w:r>
        <w:rPr>
          <w:rFonts w:ascii="Arial Narrow" w:hAnsi="Arial Narrow"/>
          <w:sz w:val="26"/>
          <w:szCs w:val="26"/>
          <w:lang w:val="hr-HR"/>
        </w:rPr>
        <w:t xml:space="preserve"> </w:t>
      </w:r>
      <w:r w:rsidRPr="00CE3775">
        <w:rPr>
          <w:rFonts w:ascii="Arial Narrow" w:hAnsi="Arial Narrow"/>
          <w:sz w:val="26"/>
          <w:szCs w:val="26"/>
          <w:lang w:val="hr-HR"/>
        </w:rPr>
        <w:t>Stoga, sagledavajući postupak koji je prethodio ustavnosudskom postupku u cjelini, Ustavni sud smatra da osporenim rješenjem podnosioc</w:t>
      </w:r>
      <w:r>
        <w:rPr>
          <w:rFonts w:ascii="Arial Narrow" w:hAnsi="Arial Narrow"/>
          <w:sz w:val="26"/>
          <w:szCs w:val="26"/>
          <w:lang w:val="hr-HR"/>
        </w:rPr>
        <w:t>u</w:t>
      </w:r>
      <w:r w:rsidRPr="00CE3775">
        <w:rPr>
          <w:rFonts w:ascii="Arial Narrow" w:hAnsi="Arial Narrow"/>
          <w:sz w:val="26"/>
          <w:szCs w:val="26"/>
          <w:lang w:val="hr-HR"/>
        </w:rPr>
        <w:t xml:space="preserve"> ustavne žalbe nije povrijeđeno pravo </w:t>
      </w:r>
      <w:r>
        <w:rPr>
          <w:rFonts w:ascii="Arial Narrow" w:hAnsi="Arial Narrow"/>
          <w:sz w:val="26"/>
          <w:szCs w:val="26"/>
          <w:lang w:val="hr-HR"/>
        </w:rPr>
        <w:t>na poštovanje privatnog i porodičnog života,</w:t>
      </w:r>
      <w:r w:rsidRPr="00CE3775">
        <w:rPr>
          <w:rFonts w:ascii="Arial Narrow" w:hAnsi="Arial Narrow"/>
          <w:sz w:val="26"/>
          <w:szCs w:val="26"/>
          <w:lang w:val="hr-HR"/>
        </w:rPr>
        <w:t xml:space="preserve"> zajemčeno odredbama člana </w:t>
      </w:r>
      <w:r>
        <w:rPr>
          <w:rFonts w:ascii="Arial Narrow" w:hAnsi="Arial Narrow"/>
          <w:sz w:val="26"/>
          <w:szCs w:val="26"/>
          <w:lang w:val="hr-HR"/>
        </w:rPr>
        <w:t>40</w:t>
      </w:r>
      <w:r w:rsidRPr="00CE3775">
        <w:rPr>
          <w:rFonts w:ascii="Arial Narrow" w:hAnsi="Arial Narrow"/>
          <w:sz w:val="26"/>
          <w:szCs w:val="26"/>
          <w:lang w:val="hr-HR"/>
        </w:rPr>
        <w:t xml:space="preserve"> Ustava i člana </w:t>
      </w:r>
      <w:r>
        <w:rPr>
          <w:rFonts w:ascii="Arial Narrow" w:hAnsi="Arial Narrow"/>
          <w:sz w:val="26"/>
          <w:szCs w:val="26"/>
          <w:lang w:val="hr-HR"/>
        </w:rPr>
        <w:t>8</w:t>
      </w:r>
      <w:r w:rsidRPr="00CE3775">
        <w:rPr>
          <w:rFonts w:ascii="Arial Narrow" w:hAnsi="Arial Narrow"/>
          <w:sz w:val="26"/>
          <w:szCs w:val="26"/>
          <w:lang w:val="hr-HR"/>
        </w:rPr>
        <w:t xml:space="preserve"> Evropske konvencije.</w:t>
      </w:r>
    </w:p>
    <w:p w:rsidR="000E62DF" w:rsidRPr="00CE3775" w:rsidRDefault="000E62DF" w:rsidP="000E62DF">
      <w:pPr>
        <w:tabs>
          <w:tab w:val="num" w:pos="644"/>
        </w:tabs>
        <w:spacing w:after="0" w:line="240" w:lineRule="auto"/>
        <w:ind w:right="-15"/>
        <w:jc w:val="both"/>
        <w:rPr>
          <w:rFonts w:ascii="Arial Narrow" w:hAnsi="Arial Narrow"/>
          <w:sz w:val="26"/>
          <w:szCs w:val="26"/>
          <w:lang w:val="hr-HR"/>
        </w:rPr>
      </w:pPr>
    </w:p>
    <w:p w:rsidR="000E62DF" w:rsidRDefault="000E62DF" w:rsidP="000E62DF">
      <w:pPr>
        <w:pStyle w:val="NoSpacing"/>
        <w:ind w:right="26"/>
        <w:jc w:val="both"/>
        <w:rPr>
          <w:rFonts w:ascii="Arial Narrow" w:hAnsi="Arial Narrow" w:cs="Arial"/>
          <w:sz w:val="26"/>
          <w:szCs w:val="26"/>
          <w:lang w:val="sr-Latn-CS"/>
        </w:rPr>
      </w:pPr>
      <w:r w:rsidRPr="000F1E29">
        <w:rPr>
          <w:rFonts w:ascii="Arial Narrow" w:hAnsi="Arial Narrow"/>
          <w:sz w:val="26"/>
          <w:szCs w:val="26"/>
          <w:lang w:val="sr-Latn-CS"/>
        </w:rPr>
        <w:tab/>
      </w:r>
      <w:r w:rsidRPr="000F1E29">
        <w:rPr>
          <w:rFonts w:ascii="Arial Narrow" w:hAnsi="Arial Narrow" w:cs="Arial"/>
          <w:sz w:val="26"/>
          <w:szCs w:val="26"/>
          <w:lang w:val="sr-Latn-CS"/>
        </w:rPr>
        <w:t>Na osnovu iznijetih razloga</w:t>
      </w:r>
      <w:r>
        <w:rPr>
          <w:rFonts w:ascii="Arial Narrow" w:hAnsi="Arial Narrow" w:cs="Arial"/>
          <w:sz w:val="26"/>
          <w:szCs w:val="26"/>
          <w:lang w:val="sr-Latn-CS"/>
        </w:rPr>
        <w:t>,</w:t>
      </w:r>
      <w:r w:rsidRPr="000F1E29">
        <w:rPr>
          <w:rFonts w:ascii="Arial Narrow" w:hAnsi="Arial Narrow" w:cs="Arial"/>
          <w:sz w:val="26"/>
          <w:szCs w:val="26"/>
          <w:lang w:val="sr-Latn-CS"/>
        </w:rPr>
        <w:t xml:space="preserve"> odlučeno je kao u izreci.</w:t>
      </w:r>
    </w:p>
    <w:p w:rsidR="000E62DF" w:rsidRPr="00061667" w:rsidRDefault="000E62DF" w:rsidP="000E62DF">
      <w:pPr>
        <w:pStyle w:val="NoSpacing"/>
        <w:ind w:right="26" w:firstLine="720"/>
        <w:jc w:val="both"/>
        <w:rPr>
          <w:rFonts w:ascii="Arial Narrow" w:hAnsi="Arial Narrow" w:cs="Arial"/>
          <w:sz w:val="26"/>
          <w:szCs w:val="26"/>
        </w:rPr>
      </w:pPr>
    </w:p>
    <w:p w:rsidR="000E62DF" w:rsidRPr="0026360C" w:rsidRDefault="000E62DF" w:rsidP="000E62DF">
      <w:pPr>
        <w:autoSpaceDE w:val="0"/>
        <w:autoSpaceDN w:val="0"/>
        <w:adjustRightInd w:val="0"/>
        <w:spacing w:after="0" w:line="240" w:lineRule="auto"/>
        <w:jc w:val="both"/>
        <w:rPr>
          <w:rFonts w:ascii="Arial Narrow" w:hAnsi="Arial Narrow" w:cs="Arial"/>
          <w:sz w:val="26"/>
          <w:szCs w:val="26"/>
          <w:lang w:eastAsia="en-GB"/>
        </w:rPr>
      </w:pPr>
      <w:r w:rsidRPr="0026360C">
        <w:rPr>
          <w:rFonts w:ascii="Arial Narrow" w:hAnsi="Arial Narrow" w:cs="Arial"/>
          <w:sz w:val="26"/>
          <w:szCs w:val="26"/>
          <w:lang w:eastAsia="en-GB"/>
        </w:rPr>
        <w:t xml:space="preserve">U-III br. </w:t>
      </w:r>
      <w:r>
        <w:rPr>
          <w:rFonts w:ascii="Arial Narrow" w:hAnsi="Arial Narrow" w:cs="Arial"/>
          <w:sz w:val="26"/>
          <w:szCs w:val="26"/>
          <w:lang w:eastAsia="en-GB"/>
        </w:rPr>
        <w:t>729</w:t>
      </w:r>
      <w:r w:rsidRPr="0026360C">
        <w:rPr>
          <w:rFonts w:ascii="Arial Narrow" w:hAnsi="Arial Narrow" w:cs="Arial"/>
          <w:sz w:val="26"/>
          <w:szCs w:val="26"/>
          <w:lang w:eastAsia="en-GB"/>
        </w:rPr>
        <w:t>/22</w:t>
      </w:r>
      <w:r w:rsidRPr="0026360C">
        <w:rPr>
          <w:rFonts w:ascii="Arial Narrow" w:hAnsi="Arial Narrow" w:cs="Arial"/>
          <w:sz w:val="26"/>
          <w:szCs w:val="26"/>
          <w:lang w:eastAsia="en-GB"/>
        </w:rPr>
        <w:tab/>
        <w:t xml:space="preserve">   </w:t>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r>
      <w:r w:rsidRPr="0026360C">
        <w:rPr>
          <w:rFonts w:ascii="Arial Narrow" w:hAnsi="Arial Narrow" w:cs="Arial"/>
          <w:sz w:val="26"/>
          <w:szCs w:val="26"/>
          <w:lang w:eastAsia="en-GB"/>
        </w:rPr>
        <w:tab/>
        <w:t xml:space="preserve"> </w:t>
      </w:r>
      <w:r w:rsidRPr="0026360C">
        <w:rPr>
          <w:rFonts w:ascii="Arial Narrow" w:hAnsi="Arial Narrow"/>
          <w:sz w:val="26"/>
          <w:szCs w:val="26"/>
        </w:rPr>
        <w:t>PREDSJEDNICA,</w:t>
      </w:r>
    </w:p>
    <w:p w:rsidR="000E62DF" w:rsidRPr="0026360C" w:rsidRDefault="000E62DF" w:rsidP="000E62DF">
      <w:pPr>
        <w:autoSpaceDE w:val="0"/>
        <w:autoSpaceDN w:val="0"/>
        <w:adjustRightInd w:val="0"/>
        <w:spacing w:after="0" w:line="240" w:lineRule="auto"/>
        <w:jc w:val="both"/>
        <w:rPr>
          <w:rFonts w:ascii="Arial Narrow" w:hAnsi="Arial Narrow" w:cs="Arial"/>
          <w:sz w:val="26"/>
          <w:szCs w:val="26"/>
          <w:lang w:eastAsia="en-GB"/>
        </w:rPr>
      </w:pPr>
      <w:r w:rsidRPr="0026360C">
        <w:rPr>
          <w:rFonts w:ascii="Arial Narrow" w:hAnsi="Arial Narrow" w:cs="Arial"/>
          <w:sz w:val="26"/>
          <w:szCs w:val="26"/>
          <w:lang w:eastAsia="en-GB"/>
        </w:rPr>
        <w:t>16. jun 2025. godine</w:t>
      </w:r>
      <w:r w:rsidRPr="0026360C">
        <w:rPr>
          <w:rFonts w:ascii="Arial Narrow" w:hAnsi="Arial Narrow"/>
          <w:sz w:val="26"/>
          <w:szCs w:val="26"/>
        </w:rPr>
        <w:t xml:space="preserve"> </w:t>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r>
      <w:r w:rsidRPr="0026360C">
        <w:rPr>
          <w:rFonts w:ascii="Arial Narrow" w:hAnsi="Arial Narrow"/>
          <w:sz w:val="26"/>
          <w:szCs w:val="26"/>
        </w:rPr>
        <w:tab/>
        <w:t xml:space="preserve"> Sne</w:t>
      </w:r>
      <w:r w:rsidRPr="0026360C">
        <w:rPr>
          <w:rFonts w:ascii="Arial Narrow" w:hAnsi="Arial Narrow"/>
          <w:sz w:val="26"/>
          <w:szCs w:val="26"/>
          <w:lang w:val="sr-Latn-ME"/>
        </w:rPr>
        <w:t>ž</w:t>
      </w:r>
      <w:r w:rsidRPr="0026360C">
        <w:rPr>
          <w:rFonts w:ascii="Arial Narrow" w:hAnsi="Arial Narrow"/>
          <w:sz w:val="26"/>
          <w:szCs w:val="26"/>
        </w:rPr>
        <w:t xml:space="preserve">ana </w:t>
      </w:r>
      <w:proofErr w:type="gramStart"/>
      <w:r w:rsidRPr="0026360C">
        <w:rPr>
          <w:rFonts w:ascii="Arial Narrow" w:hAnsi="Arial Narrow"/>
          <w:sz w:val="26"/>
          <w:szCs w:val="26"/>
        </w:rPr>
        <w:t>Armenko</w:t>
      </w:r>
      <w:r>
        <w:rPr>
          <w:rFonts w:ascii="Arial Narrow" w:hAnsi="Arial Narrow"/>
          <w:sz w:val="26"/>
          <w:szCs w:val="26"/>
        </w:rPr>
        <w:t>,s.r.</w:t>
      </w:r>
      <w:proofErr w:type="gramEnd"/>
    </w:p>
    <w:p w:rsidR="000E62DF" w:rsidRPr="0026360C" w:rsidRDefault="000E62DF" w:rsidP="000E62DF">
      <w:pPr>
        <w:autoSpaceDE w:val="0"/>
        <w:autoSpaceDN w:val="0"/>
        <w:adjustRightInd w:val="0"/>
        <w:spacing w:after="0" w:line="240" w:lineRule="auto"/>
        <w:jc w:val="both"/>
        <w:rPr>
          <w:rFonts w:ascii="Arial Narrow" w:hAnsi="Arial Narrow" w:cs="Arial"/>
          <w:sz w:val="26"/>
          <w:szCs w:val="26"/>
          <w:lang w:eastAsia="en-GB"/>
        </w:rPr>
      </w:pPr>
      <w:r w:rsidRPr="0026360C">
        <w:rPr>
          <w:rFonts w:ascii="Arial Narrow" w:hAnsi="Arial Narrow" w:cs="Arial"/>
          <w:sz w:val="26"/>
          <w:szCs w:val="26"/>
          <w:lang w:eastAsia="en-GB"/>
        </w:rPr>
        <w:t>P o d g o r i c a</w:t>
      </w:r>
    </w:p>
    <w:p w:rsidR="000E62DF" w:rsidRDefault="000E62DF" w:rsidP="000E62DF">
      <w:pPr>
        <w:tabs>
          <w:tab w:val="left" w:pos="0"/>
        </w:tabs>
        <w:spacing w:after="0" w:line="240" w:lineRule="auto"/>
        <w:ind w:left="-450" w:firstLine="540"/>
        <w:jc w:val="center"/>
      </w:pPr>
    </w:p>
    <w:p w:rsidR="009A451B" w:rsidRDefault="009A451B"/>
    <w:sectPr w:rsidR="009A451B" w:rsidSect="00977BAA">
      <w:footerReference w:type="default" r:id="rId4"/>
      <w:pgSz w:w="12240" w:h="15840"/>
      <w:pgMar w:top="1080" w:right="1350" w:bottom="360" w:left="212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955862"/>
      <w:docPartObj>
        <w:docPartGallery w:val="Page Numbers (Bottom of Page)"/>
        <w:docPartUnique/>
      </w:docPartObj>
    </w:sdtPr>
    <w:sdtEndPr>
      <w:rPr>
        <w:noProof/>
      </w:rPr>
    </w:sdtEndPr>
    <w:sdtContent>
      <w:p w:rsidR="00E905B7" w:rsidRDefault="00412F31">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510960" w:rsidRDefault="00412F31">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62DF"/>
    <w:rsid w:val="000E62DF"/>
    <w:rsid w:val="00412F31"/>
    <w:rsid w:val="009A45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C6D3BB"/>
  <w15:chartTrackingRefBased/>
  <w15:docId w15:val="{260CBDFB-962A-412A-9724-7C2C4EF94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62D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E6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62DF"/>
  </w:style>
  <w:style w:type="paragraph" w:customStyle="1" w:styleId="4clan">
    <w:name w:val="_4clan"/>
    <w:basedOn w:val="Normal"/>
    <w:rsid w:val="000E62D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99"/>
    <w:qFormat/>
    <w:rsid w:val="000E62DF"/>
    <w:pPr>
      <w:spacing w:after="0" w:line="240" w:lineRule="auto"/>
    </w:pPr>
  </w:style>
  <w:style w:type="character" w:customStyle="1" w:styleId="NoSpacingChar">
    <w:name w:val="No Spacing Char"/>
    <w:basedOn w:val="DefaultParagraphFont"/>
    <w:link w:val="NoSpacing"/>
    <w:uiPriority w:val="99"/>
    <w:locked/>
    <w:rsid w:val="000E6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3240</Words>
  <Characters>18473</Characters>
  <Application>Microsoft Office Word</Application>
  <DocSecurity>0</DocSecurity>
  <Lines>153</Lines>
  <Paragraphs>43</Paragraphs>
  <ScaleCrop>false</ScaleCrop>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Vukčević</dc:creator>
  <cp:keywords/>
  <dc:description/>
  <cp:lastModifiedBy>Milan Vukčević</cp:lastModifiedBy>
  <cp:revision>2</cp:revision>
  <dcterms:created xsi:type="dcterms:W3CDTF">2025-09-25T11:40:00Z</dcterms:created>
  <dcterms:modified xsi:type="dcterms:W3CDTF">2025-09-25T11:41:00Z</dcterms:modified>
</cp:coreProperties>
</file>